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0F0E1C" w:rsidRPr="009F0026" w:rsidRDefault="000F0E1C" w:rsidP="000F0E1C">
      <w:pPr>
        <w:ind w:left="2" w:hanging="2"/>
        <w:rPr>
          <w:rFonts w:ascii="IranNastaliq" w:hAnsi="IranNastaliq" w:cs="khalaad al-arabeh"/>
          <w:b/>
          <w:bCs/>
          <w:sz w:val="26"/>
          <w:szCs w:val="26"/>
          <w:lang w:bidi="ar-LY"/>
        </w:rPr>
      </w:pPr>
      <w:r w:rsidRPr="009F0026">
        <w:rPr>
          <w:rFonts w:ascii="IranNastaliq" w:hAnsi="IranNastaliq" w:cs="khalaad al-arabeh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-85725</wp:posOffset>
            </wp:positionV>
            <wp:extent cx="781266" cy="599768"/>
            <wp:effectExtent l="0" t="0" r="0" b="0"/>
            <wp:wrapNone/>
            <wp:docPr id="1" name="صورة 2" descr="C:\Users\Mohamed\Documents\My Scans\2013-01 (يناير)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ocuments\My Scans\2013-01 (يناير)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7" b="10468"/>
                    <a:stretch/>
                  </pic:blipFill>
                  <pic:spPr bwMode="auto">
                    <a:xfrm>
                      <a:off x="0" y="0"/>
                      <a:ext cx="781266" cy="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0026">
        <w:rPr>
          <w:rFonts w:ascii="IranNastaliq" w:hAnsi="IranNastaliq" w:cs="khalaad al-arabeh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CB47CE" w:rsidRPr="00FA54A1" w:rsidRDefault="00F51592" w:rsidP="00CB47CE">
      <w:pPr>
        <w:pStyle w:val="a3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8" type="#_x0000_t202" style="position:absolute;left:0;text-align:left;margin-left:27.3pt;margin-top:117pt;width:447.75pt;height:41.25pt;z-index:2516623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CB47CE" w:rsidRPr="00F062DF" w:rsidRDefault="00CB47CE" w:rsidP="00CB47CE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CB47CE" w:rsidRDefault="00CB47CE" w:rsidP="00CB47CE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CB47CE" w:rsidRPr="00CB47CE" w:rsidRDefault="00CB47CE" w:rsidP="00CB47CE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22"/>
          <w:szCs w:val="22"/>
          <w:rtl/>
        </w:rPr>
      </w:pPr>
    </w:p>
    <w:p w:rsidR="00CB47CE" w:rsidRPr="003D2080" w:rsidRDefault="00CB47CE" w:rsidP="00CB47CE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2D521D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CB47CE" w:rsidTr="00901103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B47CE" w:rsidRPr="002D521D" w:rsidRDefault="00CB47CE" w:rsidP="00901103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B47CE" w:rsidRPr="002D521D" w:rsidRDefault="00CB47CE" w:rsidP="00CB47CE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</w:pP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موضوعات خاصة في الأدب العربي</w:t>
            </w: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 (أ ع 10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4</w:t>
            </w: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pStyle w:val="a3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EC2061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EC206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054877">
              <w:rPr>
                <w:b/>
                <w:bCs/>
                <w:sz w:val="26"/>
                <w:szCs w:val="26"/>
                <w:rtl/>
              </w:rPr>
              <w:t>/202</w:t>
            </w:r>
            <w:r w:rsidR="00EC206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B63ED0" w:rsidP="00B63ED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سليمان مختار إسماعيل 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B47CE" w:rsidRPr="00054877" w:rsidRDefault="00EC2061" w:rsidP="00EC2061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BA6576" w:rsidRPr="0005487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CB47CE" w:rsidRDefault="00CB47CE" w:rsidP="00CB47CE">
      <w:pPr>
        <w:pStyle w:val="a3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CB47CE" w:rsidRPr="00EF571B" w:rsidRDefault="00CB47CE" w:rsidP="00CB47CE">
      <w:pPr>
        <w:pStyle w:val="a3"/>
        <w:numPr>
          <w:ilvl w:val="1"/>
          <w:numId w:val="3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2126"/>
        <w:gridCol w:w="1631"/>
      </w:tblGrid>
      <w:tr w:rsidR="00CB47CE" w:rsidTr="00CB47CE">
        <w:trPr>
          <w:jc w:val="center"/>
        </w:trPr>
        <w:tc>
          <w:tcPr>
            <w:tcW w:w="3685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B47CE" w:rsidTr="00CB47CE">
        <w:trPr>
          <w:jc w:val="center"/>
        </w:trPr>
        <w:tc>
          <w:tcPr>
            <w:tcW w:w="3685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0F0E1C" w:rsidRPr="00B038EC" w:rsidRDefault="000F0E1C" w:rsidP="000F0E1C">
      <w:pPr>
        <w:pStyle w:val="a3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CB47CE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</w:t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طرح</w:t>
      </w:r>
      <w:r w:rsidR="00270C0E" w:rsidRPr="009F0026">
        <w:rPr>
          <w:rFonts w:ascii="Sakkal Majalla" w:hAnsi="Sakkal Majalla" w:cs="Sakkal Majalla" w:hint="cs"/>
          <w:sz w:val="30"/>
          <w:szCs w:val="30"/>
          <w:rtl/>
          <w:lang w:bidi="ar-JO"/>
        </w:rPr>
        <w:t>ا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لموضوعات </w:t>
      </w:r>
      <w:r w:rsidR="00270C0E" w:rsidRPr="009F0026">
        <w:rPr>
          <w:rFonts w:ascii="Sakkal Majalla" w:hAnsi="Sakkal Majalla" w:cs="Sakkal Majalla" w:hint="cs"/>
          <w:sz w:val="30"/>
          <w:szCs w:val="30"/>
          <w:rtl/>
          <w:lang w:bidi="ar-JO"/>
        </w:rPr>
        <w:t>الأدبية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ومناقشتها مناقشة علمية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 w:rsidR="00AA4998">
        <w:rPr>
          <w:rFonts w:ascii="Sakkal Majalla" w:hAnsi="Sakkal Majalla" w:cs="Sakkal Majalla" w:hint="cs"/>
          <w:sz w:val="30"/>
          <w:szCs w:val="30"/>
          <w:rtl/>
          <w:lang w:bidi="ar-JO"/>
        </w:rPr>
        <w:t>الموضوعات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الأدبية في كتب الأدب </w:t>
      </w:r>
      <w:r w:rsidR="001228EB">
        <w:rPr>
          <w:rFonts w:ascii="Sakkal Majalla" w:hAnsi="Sakkal Majalla" w:cs="Sakkal Majalla" w:hint="cs"/>
          <w:sz w:val="30"/>
          <w:szCs w:val="30"/>
          <w:rtl/>
          <w:lang w:bidi="ar-JO"/>
        </w:rPr>
        <w:t>العربي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ب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كل 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مع المصادر الأدبية في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مختلف العصور الأدبية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0F0E1C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sz w:val="26"/>
          <w:szCs w:val="26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الدراسات الأدبية بمختلف عصورها</w:t>
      </w:r>
      <w:r w:rsidRPr="009F0026">
        <w:rPr>
          <w:rFonts w:ascii="Sakkal Majalla" w:hAnsi="Sakkal Majalla" w:cs="Sakkal Majalla"/>
          <w:sz w:val="26"/>
          <w:szCs w:val="26"/>
          <w:rtl/>
          <w:lang w:bidi="ar-JO"/>
        </w:rPr>
        <w:t>.</w:t>
      </w:r>
    </w:p>
    <w:p w:rsidR="000F0E1C" w:rsidRPr="00B038EC" w:rsidRDefault="000F0E1C" w:rsidP="000F0E1C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7"/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مخرجات التعلم المستهدفة:</w:t>
      </w:r>
    </w:p>
    <w:p w:rsidR="000F0E1C" w:rsidRPr="00FD4310" w:rsidRDefault="000F0E1C" w:rsidP="000F0E1C">
      <w:pPr>
        <w:pStyle w:val="a3"/>
        <w:numPr>
          <w:ilvl w:val="0"/>
          <w:numId w:val="1"/>
        </w:numPr>
        <w:bidi/>
        <w:ind w:left="281" w:hanging="425"/>
        <w:rPr>
          <w:rFonts w:ascii="Aljazeera" w:hAnsi="Aljazeera" w:cs="Aljazeera"/>
        </w:rPr>
      </w:pPr>
      <w:r w:rsidRPr="00FD4310"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0F0E1C" w:rsidTr="009A765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الاستفادة من جميع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عصورها المختلفة،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وفهمها فهماً جيدا.</w:t>
            </w:r>
          </w:p>
        </w:tc>
      </w:tr>
      <w:tr w:rsidR="000F0E1C" w:rsidTr="009A765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معرفة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بالمصطلحات الفنية المستخدمة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ضمن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كتب الأدب العربي.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تصنيف المصادر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الموضوعات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الأدبية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وسهولة التعامل معها.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9F0026" w:rsidRDefault="00FF2839" w:rsidP="00FF2839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الدارس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تفسير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</w:t>
            </w:r>
            <w:r w:rsidR="003321F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ضو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عات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الأدبية في الدرس الادبي</w:t>
            </w:r>
            <w:r w:rsidR="00A87CB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،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تنمية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قدرته على </w:t>
            </w:r>
            <w:r w:rsidR="00A87CB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إ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عادة صياغة المعومات التي تحصل عليها.</w:t>
            </w:r>
          </w:p>
        </w:tc>
      </w:tr>
    </w:tbl>
    <w:p w:rsidR="000F0E1C" w:rsidRDefault="000F0E1C" w:rsidP="000F0E1C">
      <w:pPr>
        <w:pStyle w:val="a3"/>
        <w:bidi/>
        <w:ind w:left="139"/>
        <w:rPr>
          <w:rFonts w:ascii="Aljazeera" w:hAnsi="Aljazeera" w:cs="Aljazeera"/>
          <w:rtl/>
        </w:rPr>
      </w:pPr>
    </w:p>
    <w:p w:rsidR="000F0E1C" w:rsidRPr="00FD4310" w:rsidRDefault="000F0E1C" w:rsidP="000F0E1C">
      <w:pPr>
        <w:pStyle w:val="a3"/>
        <w:numPr>
          <w:ilvl w:val="0"/>
          <w:numId w:val="1"/>
        </w:numPr>
        <w:bidi/>
        <w:ind w:left="139" w:hanging="425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0F0E1C" w:rsidTr="009A7650">
        <w:trPr>
          <w:jc w:val="center"/>
        </w:trPr>
        <w:tc>
          <w:tcPr>
            <w:tcW w:w="7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يمتلك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المقارنة بين </w:t>
            </w:r>
            <w:r w:rsidR="00AA4998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الموضوعات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الأدبية في الدرس الأدبي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عصوره المختلفة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A765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يتمكن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 توجيه النق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 المبني على أسس علمية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الدرس الأدبي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تحليل النصوص الأدبية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وتحديد مشكلاتها في النصوص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الأصيلة.</w:t>
            </w:r>
          </w:p>
        </w:tc>
      </w:tr>
      <w:tr w:rsidR="000F0E1C" w:rsidTr="009F0026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يتمكن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الربط بين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="001212B1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 المختلفة أثناء ممارسته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1212B1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هنة التدريس.</w:t>
            </w:r>
          </w:p>
        </w:tc>
      </w:tr>
    </w:tbl>
    <w:p w:rsidR="009F0026" w:rsidRPr="00F83DA6" w:rsidRDefault="009F0026" w:rsidP="000F0E1C">
      <w:pPr>
        <w:pStyle w:val="a3"/>
        <w:bidi/>
        <w:ind w:left="990" w:hanging="1276"/>
        <w:rPr>
          <w:rFonts w:ascii="Aljazeera" w:hAnsi="Aljazeera" w:cs="Aljazeera"/>
          <w:sz w:val="16"/>
          <w:szCs w:val="16"/>
          <w:rtl/>
        </w:rPr>
      </w:pPr>
    </w:p>
    <w:p w:rsidR="000F0E1C" w:rsidRPr="00FD4310" w:rsidRDefault="000F0E1C" w:rsidP="009F0026">
      <w:pPr>
        <w:pStyle w:val="a3"/>
        <w:bidi/>
        <w:ind w:left="990" w:hanging="1276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0F0E1C" w:rsidTr="009A765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استخدام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8E2FC0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مهارة فهم النصوص الأدبيــة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وتحليلها، وتنمية تلك المهارة. </w:t>
            </w:r>
          </w:p>
        </w:tc>
      </w:tr>
      <w:tr w:rsidR="000F0E1C" w:rsidTr="009A765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المتعلم قدرة فهم أساليب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الأدباء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باختلاف طبقاتهم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تصميم العديد من الأبحاث العلمية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الأدب العربي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وذلك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خلال الاطلاع على المصادر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المختلفة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F026ED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0F0E1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العلمية </w:t>
            </w:r>
            <w:r w:rsidR="00C1176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تحليل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الموضوعات </w:t>
            </w:r>
            <w:r w:rsidR="00C1176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الأدبية والاستفادة منها في الدرس الأدبــي</w:t>
            </w:r>
            <w:r w:rsidR="000F0E1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F83DA6" w:rsidRPr="00F83DA6" w:rsidRDefault="00F83DA6" w:rsidP="009F0026">
      <w:pPr>
        <w:pStyle w:val="a3"/>
        <w:bidi/>
        <w:ind w:left="281" w:hanging="567"/>
        <w:rPr>
          <w:rFonts w:ascii="Aljazeera" w:hAnsi="Aljazeera" w:cs="Aljazeera"/>
          <w:sz w:val="18"/>
          <w:szCs w:val="18"/>
          <w:rtl/>
        </w:rPr>
      </w:pPr>
    </w:p>
    <w:p w:rsidR="000F0E1C" w:rsidRPr="00FD4310" w:rsidRDefault="000F0E1C" w:rsidP="00F83DA6">
      <w:pPr>
        <w:pStyle w:val="a3"/>
        <w:bidi/>
        <w:ind w:left="281" w:hanging="567"/>
        <w:rPr>
          <w:rFonts w:ascii="Aljazeera" w:hAnsi="Aljazeera" w:cs="Aljazeera"/>
          <w:rtl/>
        </w:rPr>
      </w:pPr>
      <w:r w:rsidRPr="00FD4310">
        <w:rPr>
          <w:rFonts w:ascii="Aljazeera" w:hAnsi="Aljazeera" w:cs="Aljazeera" w:hint="cs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0F0E1C" w:rsidTr="009A7650">
        <w:trPr>
          <w:jc w:val="center"/>
        </w:trPr>
        <w:tc>
          <w:tcPr>
            <w:tcW w:w="838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على التواصل التحري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ري والشفوي من خلال الدرس الأدبي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مع المتخصصين في هذا المجال.</w:t>
            </w:r>
          </w:p>
        </w:tc>
      </w:tr>
      <w:tr w:rsidR="000F0E1C" w:rsidTr="009A7650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على الاستفادة من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التقني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ات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الحديثة في الدرس الأدبي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وطر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عرضها.</w:t>
            </w:r>
          </w:p>
        </w:tc>
      </w:tr>
      <w:tr w:rsidR="000F0E1C" w:rsidTr="009F0026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على العمل في فريق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علمي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من أجل تحقيق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أكبر قدر من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معلومات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الأدب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العربي.</w:t>
            </w:r>
          </w:p>
        </w:tc>
      </w:tr>
      <w:tr w:rsidR="000F0E1C" w:rsidTr="009F0026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F0E1C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اكتساب القدرة على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حسن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إدارة الوقت من خلال المحاضرات الع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لم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ية في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 العربي </w:t>
            </w:r>
          </w:p>
        </w:tc>
      </w:tr>
    </w:tbl>
    <w:p w:rsidR="00F83DA6" w:rsidRPr="00F83DA6" w:rsidRDefault="00F83DA6" w:rsidP="00CA32DC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6"/>
          <w:szCs w:val="16"/>
          <w:rtl/>
        </w:rPr>
      </w:pPr>
    </w:p>
    <w:p w:rsidR="00CA32DC" w:rsidRPr="00B83D9C" w:rsidRDefault="00CA32DC" w:rsidP="00F83DA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proofErr w:type="gramStart"/>
      <w:r w:rsidRPr="00B83D9C">
        <w:rPr>
          <w:rFonts w:ascii="Sakkal Majalla" w:hAnsi="Sakkal Majalla" w:cs="Sakkal Majalla" w:hint="cs"/>
          <w:b/>
          <w:bCs/>
          <w:color w:val="C00000"/>
          <w:rtl/>
        </w:rPr>
        <w:t>و ما</w:t>
      </w:r>
      <w:proofErr w:type="gramEnd"/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يتطلبه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82"/>
        <w:gridCol w:w="880"/>
        <w:gridCol w:w="924"/>
        <w:gridCol w:w="808"/>
        <w:gridCol w:w="747"/>
      </w:tblGrid>
      <w:tr w:rsidR="00CA32DC" w:rsidTr="00F026ED">
        <w:trPr>
          <w:jc w:val="center"/>
        </w:trPr>
        <w:tc>
          <w:tcPr>
            <w:tcW w:w="598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4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تأصيــل مفهوم 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وحد للأدب عند الأدباء الأوائل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المحدثين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فنون الأدب العربي (شعر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ونثر)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في مقارنة في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الأغراض الشعـرية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،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والفنون النثرية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المفهوم،والآلية</w:t>
            </w:r>
            <w:proofErr w:type="gramEnd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شعرية الشعر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وشعرية 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النثر.(</w:t>
            </w:r>
            <w:proofErr w:type="gramEnd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دراسة في المصطلح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ات الأدبية،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والأدوات)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المقدمات الشعرية في الشعر،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براعة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حسن الاستهلال في النثر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الأغراض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الشعرية (طبيعتها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نشأتها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وتطورها 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العصور الأدبية المختلفة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وتحليل لبعض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نصوص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عيون الشعر 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العربي(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نصوص مختارة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83DA6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العربي بين المشــرق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المغرب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83DA6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دراسات في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الأندلسي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وفنونه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F83DA6" w:rsidRDefault="00F83DA6">
      <w:pPr>
        <w:rPr>
          <w:rtl/>
        </w:rPr>
      </w:pPr>
    </w:p>
    <w:p w:rsidR="00F83DA6" w:rsidRPr="00B83D9C" w:rsidRDefault="00F83DA6" w:rsidP="00F83DA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color w:val="C00000"/>
          <w:rtl/>
        </w:rPr>
        <w:lastRenderedPageBreak/>
        <w:t xml:space="preserve">             يتبع م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حتوى المقرر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82"/>
        <w:gridCol w:w="880"/>
        <w:gridCol w:w="924"/>
        <w:gridCol w:w="808"/>
        <w:gridCol w:w="747"/>
      </w:tblGrid>
      <w:tr w:rsidR="00F83DA6" w:rsidTr="00901103">
        <w:trPr>
          <w:jc w:val="center"/>
        </w:trPr>
        <w:tc>
          <w:tcPr>
            <w:tcW w:w="598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4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فن التوشيح في الأندلس (نشأته، طبيعته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مكونات الموشح)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نصوص نثرية من الأدب العربي (المقامات الأدبية)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Pr="0086073A" w:rsidRDefault="00E70156" w:rsidP="00E70156">
            <w:pPr>
              <w:spacing w:line="216" w:lineRule="auto"/>
              <w:jc w:val="center"/>
              <w:rPr>
                <w:rFonts w:ascii="Aljazeera" w:hAnsi="Aljazeera" w:cs="Aljazeera"/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F83DA6" w:rsidRPr="00F83DA6" w:rsidRDefault="00F83DA6" w:rsidP="00F83DA6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12"/>
          <w:szCs w:val="12"/>
        </w:rPr>
      </w:pPr>
    </w:p>
    <w:p w:rsidR="00A7717B" w:rsidRPr="00A7717B" w:rsidRDefault="00A7717B" w:rsidP="00F83DA6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2"/>
          <w:szCs w:val="22"/>
          <w:rtl/>
        </w:rPr>
      </w:pPr>
    </w:p>
    <w:p w:rsidR="00462125" w:rsidRPr="00443D47" w:rsidRDefault="00462125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</w:rPr>
      </w:pPr>
      <w:r w:rsidRPr="00443D47">
        <w:rPr>
          <w:rFonts w:ascii="Aljazeera" w:hAnsi="Aljazeera" w:cs="Aljazeera"/>
          <w:color w:val="C00000"/>
          <w:sz w:val="46"/>
          <w:szCs w:val="46"/>
        </w:rPr>
        <w:sym w:font="Wingdings 2" w:char="0079"/>
      </w:r>
      <w:r w:rsidRPr="00443D47">
        <w:rPr>
          <w:rFonts w:ascii="Aljazeera" w:hAnsi="Aljazeera" w:cs="ABDALDEM-Aswak" w:hint="cs"/>
          <w:color w:val="C00000"/>
          <w:rtl/>
        </w:rPr>
        <w:t>طرق التعليم والتعلم</w:t>
      </w:r>
    </w:p>
    <w:p w:rsidR="00462125" w:rsidRDefault="00462125" w:rsidP="0046212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 w:rsidR="00F83DA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462125" w:rsidRDefault="00462125" w:rsidP="009E60ED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والدوريات العلمية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في </w:t>
      </w:r>
      <w:r w:rsidR="009E60ED">
        <w:rPr>
          <w:rFonts w:ascii="Sakkal Majalla" w:hAnsi="Sakkal Majalla" w:cs="Sakkal Majalla" w:hint="cs"/>
          <w:sz w:val="30"/>
          <w:szCs w:val="30"/>
          <w:rtl/>
        </w:rPr>
        <w:t>مجال الأدب العربي بعصوره المختلفة.</w:t>
      </w:r>
    </w:p>
    <w:p w:rsidR="00462125" w:rsidRDefault="00462125" w:rsidP="009E60ED">
      <w:pPr>
        <w:pStyle w:val="a3"/>
        <w:numPr>
          <w:ilvl w:val="1"/>
          <w:numId w:val="2"/>
        </w:numPr>
        <w:bidi/>
        <w:jc w:val="both"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الزيارات الميدانية </w:t>
      </w:r>
      <w:proofErr w:type="gramStart"/>
      <w:r w:rsidRPr="009737D5">
        <w:rPr>
          <w:rFonts w:ascii="Sakkal Majalla" w:hAnsi="Sakkal Majalla" w:cs="Sakkal Majalla" w:hint="cs"/>
          <w:sz w:val="30"/>
          <w:szCs w:val="30"/>
          <w:rtl/>
        </w:rPr>
        <w:t>للمكتبات(</w:t>
      </w:r>
      <w:proofErr w:type="gramEnd"/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مكتبة 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الكلية،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، مكتبة الشيخ إبراهيم المحجوب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462125" w:rsidRPr="007E3F86" w:rsidRDefault="00462125" w:rsidP="0046212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  <w:rtl/>
        </w:rPr>
      </w:pP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تجميع الأبحاث </w:t>
      </w:r>
      <w:r w:rsidR="009E60ED" w:rsidRPr="007E3F86">
        <w:rPr>
          <w:rFonts w:ascii="Sakkal Majalla" w:hAnsi="Sakkal Majalla" w:cs="Sakkal Majalla" w:hint="cs"/>
          <w:sz w:val="30"/>
          <w:szCs w:val="30"/>
          <w:rtl/>
        </w:rPr>
        <w:t>والمعلومات من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 المكتبات الالكترونية (الانترنت</w:t>
      </w:r>
      <w:r w:rsidR="009E60ED" w:rsidRPr="007E3F86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A7717B" w:rsidRPr="00A7717B" w:rsidRDefault="00A7717B" w:rsidP="00443D47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0"/>
          <w:szCs w:val="20"/>
          <w:rtl/>
        </w:rPr>
      </w:pPr>
    </w:p>
    <w:p w:rsidR="00443D47" w:rsidRPr="00B00AD0" w:rsidRDefault="00443D47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443D47" w:rsidTr="00901103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C2061" w:rsidTr="00901103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443D47" w:rsidRPr="00FD4310" w:rsidTr="00901103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43D47" w:rsidRPr="00070954" w:rsidRDefault="00443D47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43D47" w:rsidRPr="00443D47" w:rsidRDefault="00443D47" w:rsidP="00443D47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A7717B" w:rsidRPr="00A7717B" w:rsidRDefault="00A7717B" w:rsidP="00443D47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6"/>
          <w:szCs w:val="26"/>
          <w:rtl/>
        </w:rPr>
      </w:pPr>
    </w:p>
    <w:p w:rsidR="00443D47" w:rsidRPr="00A7717B" w:rsidRDefault="00443D47" w:rsidP="00A7717B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43D47" w:rsidTr="00901103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43D47" w:rsidRPr="00F83DA6" w:rsidRDefault="00443D47" w:rsidP="00462125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10"/>
          <w:szCs w:val="10"/>
          <w:rtl/>
        </w:rPr>
      </w:pPr>
    </w:p>
    <w:p w:rsidR="00A7717B" w:rsidRDefault="00A7717B" w:rsidP="00443D47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A7717B" w:rsidRDefault="00A7717B" w:rsidP="00A7717B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462125" w:rsidRDefault="00462125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D23CC1">
        <w:rPr>
          <w:rFonts w:ascii="Aljazeera" w:hAnsi="Aljazeera" w:cs="Aljazeera" w:hint="cs"/>
          <w:color w:val="C00000"/>
          <w:sz w:val="44"/>
          <w:szCs w:val="44"/>
        </w:rPr>
        <w:lastRenderedPageBreak/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p w:rsidR="00A7717B" w:rsidRPr="00A7717B" w:rsidRDefault="00A7717B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22"/>
          <w:szCs w:val="22"/>
        </w:rPr>
      </w:pPr>
    </w:p>
    <w:tbl>
      <w:tblPr>
        <w:tblStyle w:val="a4"/>
        <w:bidiVisual/>
        <w:tblW w:w="971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96"/>
        <w:gridCol w:w="2268"/>
        <w:gridCol w:w="992"/>
        <w:gridCol w:w="1985"/>
        <w:gridCol w:w="1276"/>
      </w:tblGrid>
      <w:tr w:rsidR="00462125" w:rsidRPr="00642764" w:rsidTr="00443D47">
        <w:trPr>
          <w:jc w:val="center"/>
        </w:trPr>
        <w:tc>
          <w:tcPr>
            <w:tcW w:w="31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443D47" w:rsidTr="00443D47">
        <w:trPr>
          <w:jc w:val="center"/>
        </w:trPr>
        <w:tc>
          <w:tcPr>
            <w:tcW w:w="3196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مذكرات المقرر  </w:t>
            </w:r>
          </w:p>
        </w:tc>
        <w:tc>
          <w:tcPr>
            <w:tcW w:w="2268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أستاذ المادة 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الكلية </w:t>
            </w:r>
          </w:p>
        </w:tc>
      </w:tr>
      <w:tr w:rsidR="00443D47" w:rsidTr="00A7717B">
        <w:trPr>
          <w:trHeight w:val="1116"/>
          <w:jc w:val="center"/>
        </w:trPr>
        <w:tc>
          <w:tcPr>
            <w:tcW w:w="3196" w:type="dxa"/>
            <w:vAlign w:val="center"/>
          </w:tcPr>
          <w:p w:rsidR="00C8503A" w:rsidRDefault="00C8503A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شرح مقامات الحريري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دار الآفاق الجديدة</w:t>
            </w: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 العباس الشريشي</w:t>
            </w:r>
          </w:p>
        </w:tc>
        <w:tc>
          <w:tcPr>
            <w:tcW w:w="1276" w:type="dxa"/>
            <w:vMerge w:val="restart"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218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</w:tc>
      </w:tr>
      <w:tr w:rsidR="00443D47" w:rsidTr="00443D47">
        <w:trPr>
          <w:jc w:val="center"/>
        </w:trPr>
        <w:tc>
          <w:tcPr>
            <w:tcW w:w="3196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الأدب الأندلسي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(عصر سيادة قرطبة)</w:t>
            </w: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دار الثقافة، بيروت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إحسان عباس</w:t>
            </w:r>
          </w:p>
        </w:tc>
        <w:tc>
          <w:tcPr>
            <w:tcW w:w="1276" w:type="dxa"/>
            <w:vMerge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43D47" w:rsidTr="00443D47">
        <w:trPr>
          <w:jc w:val="center"/>
        </w:trPr>
        <w:tc>
          <w:tcPr>
            <w:tcW w:w="3196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الشعر العربي حتى آخر القرن الثالث الهجري</w:t>
            </w: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مطبعة دار الكتب المصرية </w:t>
            </w: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نجيب محمد البهبيتي  </w:t>
            </w:r>
          </w:p>
        </w:tc>
        <w:tc>
          <w:tcPr>
            <w:tcW w:w="1276" w:type="dxa"/>
            <w:vMerge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F83DA6" w:rsidRPr="00D23CC1" w:rsidRDefault="00F83DA6" w:rsidP="00CA32DC">
      <w:pPr>
        <w:pStyle w:val="a3"/>
        <w:bidi/>
        <w:spacing w:after="240"/>
        <w:ind w:left="425" w:hanging="425"/>
        <w:rPr>
          <w:rFonts w:ascii="Aljazeera" w:hAnsi="Aljazeera" w:cs="Aljazeera"/>
          <w:color w:val="C00000"/>
          <w:sz w:val="14"/>
          <w:szCs w:val="14"/>
          <w:rtl/>
        </w:rPr>
      </w:pPr>
    </w:p>
    <w:p w:rsidR="00D23CC1" w:rsidRDefault="00D23CC1" w:rsidP="00D23CC1">
      <w:pPr>
        <w:pStyle w:val="a3"/>
        <w:bidi/>
        <w:spacing w:after="240"/>
        <w:ind w:left="425" w:hanging="425"/>
        <w:rPr>
          <w:rFonts w:ascii="Sakkal Majalla" w:hAnsi="Sakkal Majalla" w:cs="Sakkal Majalla"/>
          <w:lang w:bidi="ar-LY"/>
        </w:rPr>
      </w:pPr>
      <w:r>
        <w:rPr>
          <w:rFonts w:ascii="Aljazeera" w:hAnsi="Aljazeera" w:cs="Aljazeera"/>
          <w:color w:val="C00000"/>
          <w:sz w:val="42"/>
          <w:szCs w:val="42"/>
        </w:rPr>
        <w:sym w:font="Wingdings 2" w:char="F07D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D23CC1" w:rsidRDefault="00D23CC1" w:rsidP="00D23CC1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4"/>
        <w:bidiVisual/>
        <w:tblW w:w="97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D23CC1" w:rsidTr="00D23CC1">
        <w:trPr>
          <w:jc w:val="center"/>
        </w:trPr>
        <w:tc>
          <w:tcPr>
            <w:tcW w:w="723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D23CC1" w:rsidRDefault="00D23CC1" w:rsidP="00D23CC1">
      <w:pPr>
        <w:pStyle w:val="a3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D23CC1" w:rsidRDefault="00D23CC1" w:rsidP="00B63ED0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r w:rsidR="00B63ED0">
        <w:rPr>
          <w:rFonts w:ascii="Sakkal Majalla" w:hAnsi="Sakkal Majalla" w:cs="Sakkal Majalla" w:hint="cs"/>
          <w:sz w:val="34"/>
          <w:szCs w:val="34"/>
          <w:rtl/>
        </w:rPr>
        <w:t xml:space="preserve">الأستاذ </w:t>
      </w:r>
      <w:r>
        <w:rPr>
          <w:rFonts w:ascii="Sakkal Majalla" w:hAnsi="Sakkal Majalla" w:cs="Sakkal Majalla"/>
          <w:sz w:val="34"/>
          <w:szCs w:val="34"/>
          <w:rtl/>
        </w:rPr>
        <w:t xml:space="preserve">الدكتور </w:t>
      </w:r>
      <w:r w:rsidR="00B63ED0">
        <w:rPr>
          <w:rFonts w:ascii="Sakkal Majalla" w:hAnsi="Sakkal Majalla" w:cs="Sakkal Majalla" w:hint="cs"/>
          <w:sz w:val="34"/>
          <w:szCs w:val="34"/>
          <w:rtl/>
        </w:rPr>
        <w:t xml:space="preserve">سليمان مختار إسماعيل </w:t>
      </w:r>
      <w:r>
        <w:rPr>
          <w:rFonts w:ascii="Sakkal Majalla" w:hAnsi="Sakkal Majalla" w:cs="Sakkal Majalla"/>
          <w:sz w:val="34"/>
          <w:szCs w:val="34"/>
          <w:rtl/>
        </w:rPr>
        <w:t xml:space="preserve">   </w:t>
      </w:r>
    </w:p>
    <w:p w:rsidR="00EC2061" w:rsidRPr="00EF224D" w:rsidRDefault="00EC2061" w:rsidP="00EC2061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F51592" w:rsidRDefault="00F51592" w:rsidP="00F51592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F51592" w:rsidRDefault="00F51592" w:rsidP="00F51592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F51592" w:rsidRDefault="00F51592" w:rsidP="00F51592">
      <w:pPr>
        <w:jc w:val="center"/>
        <w:rPr>
          <w:b/>
          <w:bCs/>
          <w:sz w:val="16"/>
          <w:szCs w:val="16"/>
          <w:rtl/>
        </w:rPr>
      </w:pPr>
    </w:p>
    <w:p w:rsidR="00F51592" w:rsidRDefault="00F51592" w:rsidP="00F51592">
      <w:pPr>
        <w:jc w:val="center"/>
        <w:rPr>
          <w:b/>
          <w:bCs/>
          <w:sz w:val="38"/>
          <w:szCs w:val="38"/>
          <w:rtl/>
        </w:rPr>
      </w:pPr>
    </w:p>
    <w:p w:rsidR="00F51592" w:rsidRDefault="00F51592" w:rsidP="00F51592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F51592" w:rsidRDefault="00F51592" w:rsidP="00F51592">
      <w:pPr>
        <w:rPr>
          <w:sz w:val="2"/>
          <w:szCs w:val="2"/>
          <w:rtl/>
        </w:rPr>
      </w:pPr>
    </w:p>
    <w:p w:rsidR="00F51592" w:rsidRDefault="00F51592" w:rsidP="00F51592">
      <w:pPr>
        <w:rPr>
          <w:sz w:val="28"/>
          <w:szCs w:val="28"/>
          <w:rtl/>
        </w:rPr>
      </w:pPr>
    </w:p>
    <w:p w:rsidR="00F51592" w:rsidRDefault="00F51592" w:rsidP="00F51592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F51592" w:rsidRDefault="00F51592" w:rsidP="00F51592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D23CC1" w:rsidRDefault="00D23CC1" w:rsidP="00D23CC1">
      <w:pPr>
        <w:spacing w:after="240"/>
        <w:rPr>
          <w:rFonts w:ascii="Sakkal Majalla" w:hAnsi="Sakkal Majalla" w:cs="Sakkal Majalla"/>
          <w:rtl/>
        </w:rPr>
      </w:pPr>
      <w:bookmarkStart w:id="0" w:name="_GoBack"/>
      <w:bookmarkEnd w:id="0"/>
    </w:p>
    <w:p w:rsidR="00E158BB" w:rsidRDefault="00E158BB" w:rsidP="00D23CC1">
      <w:pPr>
        <w:pStyle w:val="a3"/>
        <w:bidi/>
        <w:spacing w:after="240"/>
        <w:ind w:left="425" w:hanging="425"/>
        <w:rPr>
          <w:lang w:bidi="ar-LY"/>
        </w:rPr>
      </w:pPr>
    </w:p>
    <w:sectPr w:rsidR="00E158BB" w:rsidSect="006D6AE6">
      <w:pgSz w:w="11906" w:h="16838" w:code="9"/>
      <w:pgMar w:top="1134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0E1C"/>
    <w:rsid w:val="000036FC"/>
    <w:rsid w:val="0003390A"/>
    <w:rsid w:val="00054877"/>
    <w:rsid w:val="000C134A"/>
    <w:rsid w:val="000E78CD"/>
    <w:rsid w:val="000F0E1C"/>
    <w:rsid w:val="001212B1"/>
    <w:rsid w:val="001228EB"/>
    <w:rsid w:val="00141776"/>
    <w:rsid w:val="00145DE7"/>
    <w:rsid w:val="0018493D"/>
    <w:rsid w:val="00195B09"/>
    <w:rsid w:val="00234F09"/>
    <w:rsid w:val="00270C0E"/>
    <w:rsid w:val="003321FA"/>
    <w:rsid w:val="00337A24"/>
    <w:rsid w:val="003F2296"/>
    <w:rsid w:val="00443D47"/>
    <w:rsid w:val="00462125"/>
    <w:rsid w:val="0049218D"/>
    <w:rsid w:val="00496039"/>
    <w:rsid w:val="005133AA"/>
    <w:rsid w:val="00520F80"/>
    <w:rsid w:val="005F26A7"/>
    <w:rsid w:val="00620701"/>
    <w:rsid w:val="00671538"/>
    <w:rsid w:val="006D6AE6"/>
    <w:rsid w:val="00715BF6"/>
    <w:rsid w:val="007D73A9"/>
    <w:rsid w:val="008E2FC0"/>
    <w:rsid w:val="00922A8D"/>
    <w:rsid w:val="009B4CE8"/>
    <w:rsid w:val="009E60ED"/>
    <w:rsid w:val="009F0026"/>
    <w:rsid w:val="00A74C8A"/>
    <w:rsid w:val="00A7717B"/>
    <w:rsid w:val="00A87CBE"/>
    <w:rsid w:val="00AA4998"/>
    <w:rsid w:val="00B63ED0"/>
    <w:rsid w:val="00BA6576"/>
    <w:rsid w:val="00C1176E"/>
    <w:rsid w:val="00C1715F"/>
    <w:rsid w:val="00C8503A"/>
    <w:rsid w:val="00C94363"/>
    <w:rsid w:val="00CA32DC"/>
    <w:rsid w:val="00CB47CE"/>
    <w:rsid w:val="00D22069"/>
    <w:rsid w:val="00D23CC1"/>
    <w:rsid w:val="00D76A18"/>
    <w:rsid w:val="00DD2654"/>
    <w:rsid w:val="00E15527"/>
    <w:rsid w:val="00E158BB"/>
    <w:rsid w:val="00E179A0"/>
    <w:rsid w:val="00E70156"/>
    <w:rsid w:val="00EC2061"/>
    <w:rsid w:val="00F026ED"/>
    <w:rsid w:val="00F309AC"/>
    <w:rsid w:val="00F51592"/>
    <w:rsid w:val="00F83DA6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469E00E1-8DD0-4FEB-B7AA-39D64D5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C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0F0E1C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23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23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0764-109D-4889-BB9C-EDC11602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41</cp:revision>
  <cp:lastPrinted>2023-01-16T10:20:00Z</cp:lastPrinted>
  <dcterms:created xsi:type="dcterms:W3CDTF">2019-02-16T13:31:00Z</dcterms:created>
  <dcterms:modified xsi:type="dcterms:W3CDTF">2023-01-16T10:20:00Z</dcterms:modified>
</cp:coreProperties>
</file>