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5454EB" w:rsidRDefault="005454EB" w:rsidP="005454EB">
      <w:pPr>
        <w:ind w:left="2" w:hanging="2"/>
        <w:rPr>
          <w:rFonts w:ascii="IranNastaliq" w:hAnsi="IranNastaliq" w:cs="khalaad al-arabeh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-114300</wp:posOffset>
            </wp:positionV>
            <wp:extent cx="781050" cy="600075"/>
            <wp:effectExtent l="0" t="0" r="0" b="0"/>
            <wp:wrapNone/>
            <wp:docPr id="1" name="صورة 1" descr="الوصف: الوصف: الوصف: 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الوصف: الوصف: scan0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5454EB" w:rsidRDefault="00685C84" w:rsidP="005454EB">
      <w:pPr>
        <w:pStyle w:val="a4"/>
        <w:bidi/>
        <w:ind w:left="7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9" type="#_x0000_t202" style="position:absolute;left:0;text-align:left;margin-left:22.05pt;margin-top:113.25pt;width:447.75pt;height:41.2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5454EB" w:rsidRDefault="005454EB" w:rsidP="005454EB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5454EB" w:rsidRDefault="005454EB" w:rsidP="005454EB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5454EB" w:rsidRPr="00EA7A00" w:rsidRDefault="005454EB" w:rsidP="005454EB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>
        <w:rPr>
          <w:rFonts w:ascii="Sakkal Majalla" w:hAnsi="Sakkal Majalla" w:cs="Sakkal Majalla"/>
          <w:color w:val="C00000"/>
          <w:sz w:val="40"/>
          <w:szCs w:val="40"/>
        </w:rPr>
        <w:sym w:font="Wingdings 2" w:char="F075"/>
      </w:r>
      <w:r w:rsidRPr="00EA7A00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5454EB" w:rsidTr="003558FA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54EB" w:rsidRPr="005454EB" w:rsidRDefault="005454EB" w:rsidP="003558FA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</w:rPr>
            </w:pPr>
            <w:r w:rsidRPr="005454EB">
              <w:rPr>
                <w:rFonts w:ascii="Aljazeera" w:hAnsi="Aljazeera" w:cs="Aljazeera"/>
                <w:b/>
                <w:bCs/>
                <w:rtl/>
              </w:rPr>
              <w:t>اســم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54EB" w:rsidRPr="005454EB" w:rsidRDefault="005454EB" w:rsidP="005454EB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</w:rPr>
            </w:pPr>
            <w:r w:rsidRPr="005454EB">
              <w:rPr>
                <w:rFonts w:ascii="Aljazeera" w:hAnsi="Aljazeera" w:cs="Aljazeera" w:hint="cs"/>
                <w:b/>
                <w:bCs/>
                <w:rtl/>
              </w:rPr>
              <w:t>تحليل الخطاب</w:t>
            </w:r>
            <w:r w:rsidRPr="005454EB">
              <w:rPr>
                <w:rFonts w:ascii="Aljazeera" w:hAnsi="Aljazeera" w:cs="Aljazeera"/>
                <w:b/>
                <w:bCs/>
                <w:rtl/>
              </w:rPr>
              <w:t xml:space="preserve">، </w:t>
            </w:r>
            <w:proofErr w:type="gramStart"/>
            <w:r w:rsidRPr="005454EB">
              <w:rPr>
                <w:rFonts w:ascii="Aljazeera" w:hAnsi="Aljazeera" w:cs="Aljazeera"/>
                <w:b/>
                <w:bCs/>
                <w:rtl/>
              </w:rPr>
              <w:t>(</w:t>
            </w:r>
            <w:r w:rsidRPr="005454EB">
              <w:rPr>
                <w:rFonts w:ascii="Aljazeera" w:hAnsi="Aljazeera" w:cs="Aljazeera" w:hint="cs"/>
                <w:b/>
                <w:bCs/>
                <w:rtl/>
              </w:rPr>
              <w:t xml:space="preserve"> ن</w:t>
            </w:r>
            <w:proofErr w:type="gramEnd"/>
            <w:r w:rsidRPr="005454EB">
              <w:rPr>
                <w:rFonts w:ascii="Aljazeera" w:hAnsi="Aljazeera" w:cs="Aljazeera" w:hint="cs"/>
                <w:b/>
                <w:bCs/>
                <w:rtl/>
              </w:rPr>
              <w:t xml:space="preserve"> أ 103</w:t>
            </w:r>
            <w:r w:rsidRPr="005454EB">
              <w:rPr>
                <w:rFonts w:ascii="Aljazeera" w:hAnsi="Aljazeera" w:cs="Aljazeera"/>
                <w:b/>
                <w:bCs/>
                <w:rtl/>
              </w:rPr>
              <w:t xml:space="preserve">) 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5454EB" w:rsidRDefault="005454EB" w:rsidP="00BA7F7C">
            <w:pPr>
              <w:pStyle w:val="a4"/>
              <w:bidi/>
              <w:spacing w:line="276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5454EB">
              <w:rPr>
                <w:b/>
                <w:bCs/>
                <w:sz w:val="26"/>
                <w:szCs w:val="26"/>
                <w:rtl/>
              </w:rPr>
              <w:t xml:space="preserve">قسم اللغة العربية/الدراسات الأدبية/ تخصص: </w:t>
            </w:r>
            <w:r w:rsidRPr="005454EB">
              <w:rPr>
                <w:rFonts w:hint="cs"/>
                <w:b/>
                <w:bCs/>
                <w:sz w:val="26"/>
                <w:szCs w:val="26"/>
                <w:rtl/>
              </w:rPr>
              <w:t>النقد والأدب الحديث</w:t>
            </w:r>
            <w:r w:rsidRPr="005454EB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b/>
                <w:bCs/>
                <w:sz w:val="26"/>
                <w:szCs w:val="26"/>
                <w:rtl/>
              </w:rPr>
              <w:t>قسم اللغة العربية وآدابها.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5454EB" w:rsidRDefault="005454EB" w:rsidP="00EA7A00">
            <w:pPr>
              <w:pStyle w:val="a4"/>
              <w:bidi/>
              <w:spacing w:line="276" w:lineRule="auto"/>
              <w:ind w:left="0" w:firstLine="175"/>
              <w:rPr>
                <w:b/>
                <w:bCs/>
                <w:sz w:val="26"/>
                <w:szCs w:val="26"/>
              </w:rPr>
            </w:pPr>
            <w:r w:rsidRPr="005454EB">
              <w:rPr>
                <w:b/>
                <w:bCs/>
                <w:sz w:val="26"/>
                <w:szCs w:val="26"/>
                <w:rtl/>
              </w:rPr>
              <w:t>3 ساعات.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b/>
                <w:bCs/>
                <w:sz w:val="26"/>
                <w:szCs w:val="26"/>
                <w:rtl/>
              </w:rPr>
              <w:t>اللغة العربية</w:t>
            </w:r>
            <w:r w:rsidR="00EA7A00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5454EB" w:rsidRDefault="005454EB" w:rsidP="004E6760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5454EB">
              <w:rPr>
                <w:b/>
                <w:bCs/>
                <w:sz w:val="26"/>
                <w:szCs w:val="26"/>
                <w:rtl/>
              </w:rPr>
              <w:t>202</w:t>
            </w:r>
            <w:r w:rsidR="004E6760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5454EB">
              <w:rPr>
                <w:b/>
                <w:bCs/>
                <w:sz w:val="26"/>
                <w:szCs w:val="26"/>
                <w:rtl/>
              </w:rPr>
              <w:t>/202</w:t>
            </w:r>
            <w:r w:rsidR="004E6760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5454EB">
              <w:rPr>
                <w:b/>
                <w:bCs/>
                <w:sz w:val="26"/>
                <w:szCs w:val="26"/>
                <w:rtl/>
              </w:rPr>
              <w:t>م</w:t>
            </w:r>
            <w:r w:rsidR="00C32F6B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منسق المقــــرر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3D53EF">
            <w:pPr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A7F7C">
              <w:rPr>
                <w:b/>
                <w:bCs/>
                <w:sz w:val="26"/>
                <w:szCs w:val="26"/>
                <w:rtl/>
              </w:rPr>
              <w:t xml:space="preserve">د. </w:t>
            </w:r>
            <w:r w:rsidR="003D53EF">
              <w:rPr>
                <w:rFonts w:hint="cs"/>
                <w:b/>
                <w:bCs/>
                <w:sz w:val="26"/>
                <w:szCs w:val="26"/>
                <w:rtl/>
              </w:rPr>
              <w:t>مصطفى محمد أبوشعالة</w:t>
            </w:r>
          </w:p>
        </w:tc>
      </w:tr>
      <w:tr w:rsidR="005454EB" w:rsidTr="003558F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54EB" w:rsidRPr="00BA7F7C" w:rsidRDefault="005454EB" w:rsidP="00BA7F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A7F7C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54EB" w:rsidRPr="005454EB" w:rsidRDefault="004E6760" w:rsidP="004E6760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32F6B">
              <w:rPr>
                <w:b/>
                <w:bCs/>
                <w:sz w:val="26"/>
                <w:szCs w:val="26"/>
                <w:rtl/>
              </w:rPr>
              <w:t>. 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5454EB" w:rsidRPr="005454EB">
              <w:rPr>
                <w:b/>
                <w:bCs/>
                <w:sz w:val="26"/>
                <w:szCs w:val="26"/>
                <w:rtl/>
              </w:rPr>
              <w:t>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5454EB" w:rsidRPr="005454EB">
              <w:rPr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5454EB" w:rsidRDefault="005454EB" w:rsidP="005454EB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  <w:rtl/>
        </w:rPr>
      </w:pPr>
    </w:p>
    <w:p w:rsidR="005454EB" w:rsidRDefault="005454EB" w:rsidP="005454EB">
      <w:pPr>
        <w:pStyle w:val="a4"/>
        <w:numPr>
          <w:ilvl w:val="1"/>
          <w:numId w:val="2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</w:rPr>
      </w:pPr>
      <w:r>
        <w:rPr>
          <w:rFonts w:ascii="Aljazeera" w:hAnsi="Aljazeera" w:cs="Aljazeera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5454EB" w:rsidTr="003558FA">
        <w:trPr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454EB" w:rsidTr="003558FA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4EB" w:rsidRDefault="005454EB" w:rsidP="003558FA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</w:tr>
    </w:tbl>
    <w:p w:rsidR="005454EB" w:rsidRPr="00C27E49" w:rsidRDefault="005454EB" w:rsidP="00CF4A78">
      <w:pPr>
        <w:pStyle w:val="a4"/>
        <w:bidi/>
        <w:ind w:left="425" w:hanging="425"/>
        <w:rPr>
          <w:rFonts w:ascii="Aljazeera" w:hAnsi="Aljazeera" w:cs="Aljazeera"/>
          <w:color w:val="C00000"/>
          <w:sz w:val="12"/>
          <w:szCs w:val="12"/>
          <w:rtl/>
        </w:rPr>
      </w:pPr>
    </w:p>
    <w:p w:rsidR="00CF4A78" w:rsidRPr="00C27E49" w:rsidRDefault="00CF4A78" w:rsidP="00C27E49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  <w:r w:rsidRPr="00C27E49">
        <w:rPr>
          <w:rFonts w:ascii="Sakkal Majalla" w:hAnsi="Sakkal Majalla" w:cs="Sakkal Majalla" w:hint="cs"/>
          <w:b/>
          <w:bCs/>
          <w:color w:val="C00000"/>
          <w:sz w:val="40"/>
          <w:szCs w:val="40"/>
        </w:rPr>
        <w:sym w:font="Wingdings 2" w:char="F076"/>
      </w:r>
      <w:r w:rsidRPr="00EA7A00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أهداف المقرر:</w:t>
      </w:r>
    </w:p>
    <w:p w:rsidR="00CF4A78" w:rsidRPr="00C27E49" w:rsidRDefault="00B2501B" w:rsidP="00C27E49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>التعريف بعلم تحليل الخطاب</w:t>
      </w:r>
      <w:r w:rsidR="00EA7A00">
        <w:rPr>
          <w:rFonts w:hint="cs"/>
          <w:b/>
          <w:bCs/>
          <w:sz w:val="26"/>
          <w:szCs w:val="26"/>
          <w:rtl/>
        </w:rPr>
        <w:t xml:space="preserve"> ضمن العلوم الأدبية.</w:t>
      </w:r>
    </w:p>
    <w:p w:rsidR="00CF4A78" w:rsidRPr="00C27E49" w:rsidRDefault="00B2501B" w:rsidP="00EA7A00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 xml:space="preserve">دراسة النصوص </w:t>
      </w:r>
      <w:r w:rsidRPr="00C27E49">
        <w:rPr>
          <w:rFonts w:hint="eastAsia"/>
          <w:b/>
          <w:bCs/>
          <w:sz w:val="26"/>
          <w:szCs w:val="26"/>
          <w:rtl/>
        </w:rPr>
        <w:t>ذات ا</w:t>
      </w:r>
      <w:r w:rsidR="00EA7A00">
        <w:rPr>
          <w:rFonts w:hint="eastAsia"/>
          <w:b/>
          <w:bCs/>
          <w:sz w:val="26"/>
          <w:szCs w:val="26"/>
          <w:rtl/>
        </w:rPr>
        <w:t>لعلاقة بتحليل الخطاب (</w:t>
      </w:r>
      <w:proofErr w:type="gramStart"/>
      <w:r w:rsidR="00EA7A00">
        <w:rPr>
          <w:rFonts w:hint="eastAsia"/>
          <w:b/>
          <w:bCs/>
          <w:sz w:val="26"/>
          <w:szCs w:val="26"/>
          <w:rtl/>
        </w:rPr>
        <w:t>اللسانيات</w:t>
      </w:r>
      <w:r w:rsidR="00EA7A00">
        <w:rPr>
          <w:rFonts w:hint="cs"/>
          <w:b/>
          <w:bCs/>
          <w:sz w:val="26"/>
          <w:szCs w:val="26"/>
          <w:rtl/>
        </w:rPr>
        <w:t>،و</w:t>
      </w:r>
      <w:r w:rsidRPr="00C27E49">
        <w:rPr>
          <w:rFonts w:hint="eastAsia"/>
          <w:b/>
          <w:bCs/>
          <w:sz w:val="26"/>
          <w:szCs w:val="26"/>
          <w:rtl/>
        </w:rPr>
        <w:t>الفلسفة</w:t>
      </w:r>
      <w:proofErr w:type="gramEnd"/>
      <w:r w:rsidRPr="00C27E49">
        <w:rPr>
          <w:rFonts w:hint="cs"/>
          <w:b/>
          <w:bCs/>
          <w:sz w:val="26"/>
          <w:szCs w:val="26"/>
          <w:rtl/>
        </w:rPr>
        <w:t>)</w:t>
      </w:r>
      <w:r w:rsidR="00CF4A78" w:rsidRPr="00C27E49">
        <w:rPr>
          <w:b/>
          <w:bCs/>
          <w:sz w:val="26"/>
          <w:szCs w:val="26"/>
          <w:rtl/>
        </w:rPr>
        <w:t>.</w:t>
      </w:r>
    </w:p>
    <w:p w:rsidR="00CF4A78" w:rsidRPr="00C27E49" w:rsidRDefault="00B2501B" w:rsidP="00C27E49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>معرفة مصطلحات علم الخطاب ومناهجه</w:t>
      </w:r>
      <w:r w:rsidR="00CF4A78" w:rsidRPr="00C27E49">
        <w:rPr>
          <w:b/>
          <w:bCs/>
          <w:sz w:val="26"/>
          <w:szCs w:val="26"/>
          <w:rtl/>
        </w:rPr>
        <w:t>.</w:t>
      </w:r>
    </w:p>
    <w:p w:rsidR="00CF4A78" w:rsidRPr="00C27E49" w:rsidRDefault="00B2501B" w:rsidP="00EA7A00">
      <w:pPr>
        <w:pStyle w:val="a4"/>
        <w:numPr>
          <w:ilvl w:val="0"/>
          <w:numId w:val="4"/>
        </w:numPr>
        <w:bidi/>
        <w:rPr>
          <w:b/>
          <w:bCs/>
          <w:sz w:val="26"/>
          <w:szCs w:val="26"/>
        </w:rPr>
      </w:pPr>
      <w:r w:rsidRPr="00C27E49">
        <w:rPr>
          <w:rFonts w:hint="cs"/>
          <w:b/>
          <w:bCs/>
          <w:sz w:val="26"/>
          <w:szCs w:val="26"/>
          <w:rtl/>
        </w:rPr>
        <w:t>تطبيق تحليل ا</w:t>
      </w:r>
      <w:r w:rsidR="00EA7A00">
        <w:rPr>
          <w:rFonts w:hint="cs"/>
          <w:b/>
          <w:bCs/>
          <w:sz w:val="26"/>
          <w:szCs w:val="26"/>
          <w:rtl/>
        </w:rPr>
        <w:t>لخطاب على النصوص الأدبية (الشعر، و</w:t>
      </w:r>
      <w:r w:rsidRPr="00C27E49">
        <w:rPr>
          <w:rFonts w:hint="cs"/>
          <w:b/>
          <w:bCs/>
          <w:sz w:val="26"/>
          <w:szCs w:val="26"/>
          <w:rtl/>
        </w:rPr>
        <w:t>السرد)</w:t>
      </w:r>
      <w:r w:rsidR="00CF4A78" w:rsidRPr="00C27E49">
        <w:rPr>
          <w:b/>
          <w:bCs/>
          <w:sz w:val="26"/>
          <w:szCs w:val="26"/>
          <w:rtl/>
        </w:rPr>
        <w:t>.</w:t>
      </w:r>
    </w:p>
    <w:p w:rsidR="00CF4A78" w:rsidRPr="00C27E49" w:rsidRDefault="00CF4A78" w:rsidP="00C27E49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  <w:r w:rsidRPr="00C27E49">
        <w:rPr>
          <w:rFonts w:ascii="Sakkal Majalla" w:hAnsi="Sakkal Majalla" w:cs="Sakkal Majalla"/>
          <w:b/>
          <w:bCs/>
          <w:color w:val="C00000"/>
          <w:sz w:val="40"/>
          <w:szCs w:val="40"/>
        </w:rPr>
        <w:sym w:font="Wingdings 2" w:char="0077"/>
      </w:r>
      <w:r w:rsidRPr="00EA7A00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مخرجات التعلم المستهدفة:</w:t>
      </w:r>
    </w:p>
    <w:p w:rsidR="00CF4A78" w:rsidRDefault="00CF4A78" w:rsidP="00CF4A78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  <w:rtl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 xml:space="preserve">تمكين </w:t>
            </w:r>
            <w:r w:rsidR="00C27E49">
              <w:rPr>
                <w:rFonts w:hint="cs"/>
                <w:sz w:val="26"/>
                <w:szCs w:val="26"/>
                <w:rtl/>
              </w:rPr>
              <w:t>الدارسمن معرفة ماهية علم تحليل الخطاب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EA7A00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>استثمار المنجز اللساني والنقدي في تحليل الخطاب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، ومعرفة دوره ضمن الفنون الأدبية. 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 xml:space="preserve">تمكن </w:t>
            </w:r>
            <w:r w:rsidR="00C27E49">
              <w:rPr>
                <w:rFonts w:hint="cs"/>
                <w:sz w:val="26"/>
                <w:szCs w:val="26"/>
                <w:rtl/>
              </w:rPr>
              <w:t>الدارس</w:t>
            </w:r>
            <w:r w:rsidRPr="00C27E49">
              <w:rPr>
                <w:rFonts w:hint="cs"/>
                <w:sz w:val="26"/>
                <w:szCs w:val="26"/>
                <w:rtl/>
              </w:rPr>
              <w:t xml:space="preserve"> من معرفة</w:t>
            </w:r>
            <w:r w:rsidR="00C27E49">
              <w:rPr>
                <w:rFonts w:hint="cs"/>
                <w:sz w:val="26"/>
                <w:szCs w:val="26"/>
                <w:rtl/>
              </w:rPr>
              <w:t xml:space="preserve"> مسار اللغة في حالة الاستعمال (النص الأدبي)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C27E49" w:rsidRDefault="00C27E49" w:rsidP="00C27E49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تطبيق فن تحليل الخطاب على النصوص الأدبية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 المختلفة.</w:t>
            </w:r>
          </w:p>
        </w:tc>
      </w:tr>
    </w:tbl>
    <w:p w:rsidR="0016237C" w:rsidRDefault="0016237C" w:rsidP="0016237C">
      <w:pPr>
        <w:pStyle w:val="a4"/>
        <w:bidi/>
        <w:ind w:left="281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F4A78" w:rsidRPr="00EA7A00" w:rsidRDefault="00CF4A78" w:rsidP="0016237C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rtl/>
        </w:rPr>
      </w:pPr>
      <w:r w:rsidRPr="00EA7A00">
        <w:rPr>
          <w:rFonts w:ascii="Sakkal Majalla" w:hAnsi="Sakkal Majalla" w:cs="Sakkal Majalla"/>
          <w:b/>
          <w:bCs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CF4A78" w:rsidTr="007A0BD7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C27E49" w:rsidP="00C27E49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ك</w:t>
            </w:r>
            <w:r>
              <w:rPr>
                <w:rFonts w:hint="cs"/>
                <w:sz w:val="26"/>
                <w:szCs w:val="26"/>
                <w:rtl/>
              </w:rPr>
              <w:t>ت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 xml:space="preserve">ساب </w:t>
            </w:r>
            <w:r>
              <w:rPr>
                <w:rFonts w:hint="cs"/>
                <w:sz w:val="26"/>
                <w:szCs w:val="26"/>
                <w:rtl/>
              </w:rPr>
              <w:t>الدارس</w:t>
            </w:r>
            <w:r w:rsidR="00546466">
              <w:rPr>
                <w:rFonts w:hint="cs"/>
                <w:sz w:val="26"/>
                <w:szCs w:val="26"/>
                <w:rtl/>
              </w:rPr>
              <w:t xml:space="preserve"> القدرة على تصنيف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، ووضع الحدود بين مصطلحات تحليل الخطاب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>دمج المعارف المختلفة واستثمارها في التعامل مع الخطاب الأدبي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C27E49" w:rsidRDefault="0016237C" w:rsidP="00C27E49">
            <w:pPr>
              <w:rPr>
                <w:sz w:val="26"/>
                <w:szCs w:val="26"/>
              </w:rPr>
            </w:pPr>
            <w:r w:rsidRPr="00C27E49">
              <w:rPr>
                <w:rFonts w:hint="cs"/>
                <w:sz w:val="26"/>
                <w:szCs w:val="26"/>
                <w:rtl/>
              </w:rPr>
              <w:t>تطبيق منطلقات وأسس تحليل الخطاب في النص</w:t>
            </w:r>
            <w:r w:rsidR="00EA7A00">
              <w:rPr>
                <w:rFonts w:hint="cs"/>
                <w:sz w:val="26"/>
                <w:szCs w:val="26"/>
                <w:rtl/>
              </w:rPr>
              <w:t>وص</w:t>
            </w:r>
            <w:r w:rsidRPr="00C27E49">
              <w:rPr>
                <w:rFonts w:hint="cs"/>
                <w:sz w:val="26"/>
                <w:szCs w:val="26"/>
                <w:rtl/>
              </w:rPr>
              <w:t xml:space="preserve"> الأدبي</w:t>
            </w:r>
            <w:r w:rsidR="00EA7A00">
              <w:rPr>
                <w:rFonts w:hint="cs"/>
                <w:sz w:val="26"/>
                <w:szCs w:val="26"/>
                <w:rtl/>
              </w:rPr>
              <w:t>ة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C27E49" w:rsidRDefault="00546466" w:rsidP="005464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تمكين الدارس من إنتاج بحوث فعلية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؛ استناد</w:t>
            </w:r>
            <w:r>
              <w:rPr>
                <w:rFonts w:hint="cs"/>
                <w:sz w:val="26"/>
                <w:szCs w:val="26"/>
                <w:rtl/>
              </w:rPr>
              <w:t>ً</w:t>
            </w:r>
            <w:r w:rsidR="0016237C" w:rsidRPr="00C27E49">
              <w:rPr>
                <w:rFonts w:hint="cs"/>
                <w:sz w:val="26"/>
                <w:szCs w:val="26"/>
                <w:rtl/>
              </w:rPr>
              <w:t>ا على مهارات الربط بين الموضوعات</w:t>
            </w:r>
            <w:r w:rsidR="00CF4A78" w:rsidRPr="00C27E49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Pr="005F52FE" w:rsidRDefault="00CF4A78" w:rsidP="00B324B1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EA7A00">
        <w:rPr>
          <w:rFonts w:ascii="Sakkal Majalla" w:hAnsi="Sakkal Majalla" w:cs="Sakkal Majalla"/>
          <w:b/>
          <w:bCs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AC15A6" w:rsidP="00546466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>اكتساب</w:t>
            </w:r>
            <w:r w:rsidR="00546466">
              <w:rPr>
                <w:rFonts w:hint="cs"/>
                <w:sz w:val="26"/>
                <w:szCs w:val="26"/>
                <w:rtl/>
              </w:rPr>
              <w:t>الدارسل</w:t>
            </w:r>
            <w:r w:rsidR="00CF4A78" w:rsidRPr="00546466">
              <w:rPr>
                <w:sz w:val="26"/>
                <w:szCs w:val="26"/>
                <w:rtl/>
              </w:rPr>
              <w:t xml:space="preserve">مهارة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 xml:space="preserve">معرفة نظريات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فن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>تحليل الخطاب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546466" w:rsidP="00B324B1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التمكن من تصنيف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>الخطابات المختلفة و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القدرة على 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>التعامل معها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546466" w:rsidP="00546466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تكوين مكتبة علمية في علم تحليل الخطاب، وطرق استخدامها، وذلك عن طريق تكوين فريق علمي موحد. 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B324B1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>التطبيق العملي لنظريات تحليل الخطاب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Default="00CF4A78" w:rsidP="00B324B1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CF4A78" w:rsidTr="007A0BD7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546466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 xml:space="preserve">ربط </w:t>
            </w:r>
            <w:r w:rsidR="00546466">
              <w:rPr>
                <w:rFonts w:hint="cs"/>
                <w:sz w:val="26"/>
                <w:szCs w:val="26"/>
                <w:rtl/>
              </w:rPr>
              <w:t>الدارس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 بالوسائط العلمية في موضوع تحليل </w:t>
            </w:r>
            <w:proofErr w:type="gramStart"/>
            <w:r w:rsidRPr="00546466">
              <w:rPr>
                <w:rFonts w:hint="cs"/>
                <w:sz w:val="26"/>
                <w:szCs w:val="26"/>
                <w:rtl/>
              </w:rPr>
              <w:t xml:space="preserve">الخطاب 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EA7A00" w:rsidP="00EA7A00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تكوين</w:t>
            </w:r>
            <w:r w:rsidR="00377FA8" w:rsidRPr="00546466">
              <w:rPr>
                <w:rFonts w:hint="cs"/>
                <w:sz w:val="26"/>
                <w:szCs w:val="26"/>
                <w:rtl/>
              </w:rPr>
              <w:t xml:space="preserve"> مكتبة الكترونية </w:t>
            </w:r>
            <w:r>
              <w:rPr>
                <w:rFonts w:hint="cs"/>
                <w:sz w:val="26"/>
                <w:szCs w:val="26"/>
                <w:rtl/>
              </w:rPr>
              <w:t>متخصصة تشمل قضايا تحليل الخطاب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EA7A00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 xml:space="preserve">العمل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ضمن 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جماعي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موحد، وذلك 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من خلال </w:t>
            </w:r>
            <w:r w:rsidR="00EA7A00">
              <w:rPr>
                <w:rFonts w:hint="cs"/>
                <w:sz w:val="26"/>
                <w:szCs w:val="26"/>
                <w:rtl/>
              </w:rPr>
              <w:t>توزيع الطلاب أثناء تنفيذ محاضرات المقرر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546466" w:rsidRDefault="00377FA8" w:rsidP="00546466">
            <w:pPr>
              <w:jc w:val="both"/>
              <w:rPr>
                <w:sz w:val="26"/>
                <w:szCs w:val="26"/>
              </w:rPr>
            </w:pPr>
            <w:r w:rsidRPr="00546466">
              <w:rPr>
                <w:rFonts w:hint="cs"/>
                <w:sz w:val="26"/>
                <w:szCs w:val="26"/>
                <w:rtl/>
              </w:rPr>
              <w:t xml:space="preserve">تمكن </w:t>
            </w:r>
            <w:r w:rsidR="00546466">
              <w:rPr>
                <w:rFonts w:hint="cs"/>
                <w:sz w:val="26"/>
                <w:szCs w:val="26"/>
                <w:rtl/>
              </w:rPr>
              <w:t>الدارس</w:t>
            </w:r>
            <w:r w:rsidRPr="00546466">
              <w:rPr>
                <w:rFonts w:hint="cs"/>
                <w:sz w:val="26"/>
                <w:szCs w:val="26"/>
                <w:rtl/>
              </w:rPr>
              <w:t xml:space="preserve"> من 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القدرة على </w:t>
            </w:r>
            <w:r w:rsidRPr="00546466">
              <w:rPr>
                <w:rFonts w:hint="cs"/>
                <w:sz w:val="26"/>
                <w:szCs w:val="26"/>
                <w:rtl/>
              </w:rPr>
              <w:t>اختيار موضوعات للبحث والدراسة</w:t>
            </w:r>
            <w:r w:rsidR="00EA7A00">
              <w:rPr>
                <w:rFonts w:hint="cs"/>
                <w:sz w:val="26"/>
                <w:szCs w:val="26"/>
                <w:rtl/>
              </w:rPr>
              <w:t xml:space="preserve"> بكل سهولة ويسر</w:t>
            </w:r>
            <w:r w:rsidR="00CF4A78" w:rsidRPr="00546466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Default="00CF4A78" w:rsidP="00CF4A78">
      <w:pPr>
        <w:pStyle w:val="a4"/>
        <w:bidi/>
        <w:ind w:left="1440"/>
        <w:rPr>
          <w:sz w:val="6"/>
          <w:szCs w:val="6"/>
        </w:rPr>
      </w:pPr>
    </w:p>
    <w:p w:rsidR="00CF4A78" w:rsidRDefault="00CF4A78" w:rsidP="00B324B1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Pr="00BA7F7C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محتوى المقرر:( الموضوع </w:t>
      </w:r>
      <w:proofErr w:type="gramStart"/>
      <w:r w:rsidRPr="00BA7F7C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و ما</w:t>
      </w:r>
      <w:proofErr w:type="gramEnd"/>
      <w:r w:rsidRPr="00BA7F7C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1218"/>
        <w:gridCol w:w="845"/>
        <w:gridCol w:w="817"/>
        <w:gridCol w:w="794"/>
      </w:tblGrid>
      <w:tr w:rsidR="00CF4A78" w:rsidTr="00F32177">
        <w:trPr>
          <w:jc w:val="center"/>
        </w:trPr>
        <w:tc>
          <w:tcPr>
            <w:tcW w:w="538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9344E8" w:rsidTr="00CF5DF1">
        <w:trPr>
          <w:jc w:val="center"/>
        </w:trPr>
        <w:tc>
          <w:tcPr>
            <w:tcW w:w="538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الخطاب (المفهوم </w:t>
            </w:r>
            <w:proofErr w:type="gramStart"/>
            <w:r>
              <w:rPr>
                <w:rFonts w:hint="cs"/>
                <w:sz w:val="26"/>
                <w:szCs w:val="26"/>
                <w:rtl/>
              </w:rPr>
              <w:t>والدلالة )</w:t>
            </w:r>
            <w:proofErr w:type="gramEnd"/>
            <w:r w:rsidRPr="00EA7A00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CF5DF1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المصطلحات </w:t>
            </w:r>
            <w:r w:rsidRPr="00854EFC">
              <w:rPr>
                <w:rFonts w:hint="cs"/>
                <w:sz w:val="26"/>
                <w:szCs w:val="26"/>
                <w:rtl/>
              </w:rPr>
              <w:t>المفاتيح لتحليل الخطاب</w:t>
            </w:r>
            <w:r w:rsidRPr="00EA7A00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854EFC" w:rsidRDefault="009344E8" w:rsidP="00854EFC">
            <w:pPr>
              <w:jc w:val="both"/>
              <w:rPr>
                <w:sz w:val="26"/>
                <w:szCs w:val="26"/>
              </w:rPr>
            </w:pPr>
            <w:r w:rsidRPr="00854EFC">
              <w:rPr>
                <w:rFonts w:hint="cs"/>
                <w:sz w:val="26"/>
                <w:szCs w:val="26"/>
                <w:rtl/>
              </w:rPr>
              <w:t xml:space="preserve">لسانيات </w:t>
            </w:r>
            <w:proofErr w:type="gramStart"/>
            <w:r w:rsidRPr="00854EFC">
              <w:rPr>
                <w:rFonts w:hint="cs"/>
                <w:sz w:val="26"/>
                <w:szCs w:val="26"/>
                <w:rtl/>
              </w:rPr>
              <w:t xml:space="preserve">الخطاب  </w:t>
            </w:r>
            <w:r>
              <w:rPr>
                <w:rFonts w:hint="cs"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>الأسلوبية، والتلفظ ، والتداولية</w:t>
            </w:r>
            <w:r w:rsidRPr="00854EFC"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6855D6">
            <w:pPr>
              <w:jc w:val="both"/>
              <w:rPr>
                <w:sz w:val="26"/>
                <w:szCs w:val="26"/>
                <w:rtl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 xml:space="preserve">تحليل الخطاب في المدرسة </w:t>
            </w:r>
            <w:proofErr w:type="gramStart"/>
            <w:r w:rsidRPr="00EA7A00">
              <w:rPr>
                <w:rFonts w:hint="cs"/>
                <w:sz w:val="26"/>
                <w:szCs w:val="26"/>
                <w:rtl/>
              </w:rPr>
              <w:t>البنيوية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854EFC" w:rsidRDefault="009344E8" w:rsidP="006855D6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854EFC">
              <w:rPr>
                <w:rFonts w:hint="cs"/>
                <w:sz w:val="26"/>
                <w:szCs w:val="26"/>
                <w:rtl/>
              </w:rPr>
              <w:t>ال</w:t>
            </w:r>
            <w:r>
              <w:rPr>
                <w:rFonts w:hint="cs"/>
                <w:sz w:val="26"/>
                <w:szCs w:val="26"/>
                <w:rtl/>
              </w:rPr>
              <w:t>تحليل السيميائي للخطاب الروائي (</w:t>
            </w:r>
            <w:r w:rsidRPr="00854EFC">
              <w:rPr>
                <w:rFonts w:hint="cs"/>
                <w:sz w:val="26"/>
                <w:szCs w:val="26"/>
                <w:rtl/>
              </w:rPr>
              <w:t>البنيات، الخطابية، التركيب، الدلالة)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854EFC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6265AE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تحليل الخطاب الشعري (استراتيجية </w:t>
            </w:r>
            <w:r w:rsidRPr="006265AE">
              <w:rPr>
                <w:rFonts w:hint="cs"/>
                <w:sz w:val="26"/>
                <w:szCs w:val="26"/>
                <w:rtl/>
              </w:rPr>
              <w:t>التناص</w:t>
            </w:r>
            <w:r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344E8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265AE" w:rsidRDefault="009344E8" w:rsidP="006265AE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دينامية النص (تنظير وإنجاز</w:t>
            </w:r>
            <w:r w:rsidRPr="006265AE"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854EFC">
            <w:pPr>
              <w:jc w:val="both"/>
              <w:rPr>
                <w:sz w:val="26"/>
                <w:szCs w:val="26"/>
                <w:rtl/>
              </w:rPr>
            </w:pPr>
            <w:r w:rsidRPr="006265AE">
              <w:rPr>
                <w:rFonts w:hint="cs"/>
                <w:sz w:val="26"/>
                <w:szCs w:val="26"/>
                <w:rtl/>
              </w:rPr>
              <w:t>تحليل الخطاب القصصي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  <w:rtl/>
              </w:rPr>
            </w:pPr>
            <w:r w:rsidRPr="006265AE">
              <w:rPr>
                <w:rFonts w:hint="cs"/>
                <w:sz w:val="26"/>
                <w:szCs w:val="26"/>
                <w:rtl/>
              </w:rPr>
              <w:t>الرواية والتراث السردي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قراءة في </w:t>
            </w: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معجم تحليل الخطاب 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rtl/>
                <w:lang w:bidi="ar-LY"/>
              </w:rPr>
            </w:pPr>
          </w:p>
        </w:tc>
      </w:tr>
      <w:tr w:rsidR="009344E8" w:rsidTr="00CF5DF1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EA7A00" w:rsidRDefault="009344E8" w:rsidP="00EA7A00">
            <w:pPr>
              <w:jc w:val="both"/>
              <w:rPr>
                <w:sz w:val="26"/>
                <w:szCs w:val="26"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>تطبيقات على تحليل الخطاب</w:t>
            </w:r>
            <w:proofErr w:type="gramStart"/>
            <w:r w:rsidRPr="00EA7A00">
              <w:rPr>
                <w:rFonts w:hint="cs"/>
                <w:sz w:val="26"/>
                <w:szCs w:val="26"/>
                <w:rtl/>
              </w:rPr>
              <w:t>.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E8" w:rsidRPr="006D0FEE" w:rsidRDefault="009344E8" w:rsidP="00990941">
            <w:pPr>
              <w:jc w:val="center"/>
              <w:rPr>
                <w:sz w:val="24"/>
                <w:szCs w:val="24"/>
              </w:rPr>
            </w:pPr>
            <w:r w:rsidRPr="006D0FEE"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344E8" w:rsidRPr="005B50F0" w:rsidRDefault="009344E8" w:rsidP="007A0BD7">
            <w:pPr>
              <w:pStyle w:val="a4"/>
              <w:bidi/>
              <w:ind w:left="0"/>
              <w:jc w:val="center"/>
              <w:rPr>
                <w:sz w:val="26"/>
                <w:szCs w:val="26"/>
                <w:lang w:bidi="ar-LY"/>
              </w:rPr>
            </w:pPr>
            <w:r w:rsidRPr="005B50F0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</w:tr>
      <w:tr w:rsidR="00854EFC" w:rsidTr="00F32177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54EFC" w:rsidRPr="00275B62" w:rsidRDefault="00854EFC" w:rsidP="007A0BD7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54EFC" w:rsidRPr="00EA7A00" w:rsidRDefault="00854EFC" w:rsidP="00EA7A00">
            <w:pPr>
              <w:jc w:val="center"/>
              <w:rPr>
                <w:sz w:val="26"/>
                <w:szCs w:val="26"/>
                <w:rtl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EFC" w:rsidRPr="00EA7A00" w:rsidRDefault="00854EFC" w:rsidP="00EA7A00">
            <w:pPr>
              <w:jc w:val="center"/>
              <w:rPr>
                <w:sz w:val="26"/>
                <w:szCs w:val="26"/>
                <w:rtl/>
              </w:rPr>
            </w:pPr>
            <w:r w:rsidRPr="00EA7A00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EFC" w:rsidRDefault="00854EFC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54EFC" w:rsidRDefault="00854EFC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F5DF1" w:rsidRPr="007968A8" w:rsidRDefault="00CF5DF1" w:rsidP="00CF5DF1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F079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التعليم والتعلم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المحاضرات العلمية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الكتب والدوريات العلمية في الأدب العربي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الزيارات الميدانية للمكتبات (مكتبة الكلية، مكتبة أحمد زروق التراثية، مكتبة الشيخ إبراهيم المحجوب).</w:t>
      </w:r>
    </w:p>
    <w:p w:rsidR="00CF5DF1" w:rsidRDefault="00CF5DF1" w:rsidP="00CF5DF1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تجميع الأبحاث والمعلومات من المكتبات الالكترونية (الانترنت).</w:t>
      </w:r>
    </w:p>
    <w:p w:rsidR="00CF5DF1" w:rsidRPr="007968A8" w:rsidRDefault="00CF5DF1" w:rsidP="00CF5DF1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</w:rPr>
      </w:pPr>
      <w:r w:rsidRPr="00EA7A00">
        <w:rPr>
          <w:rFonts w:ascii="Aljazeera" w:hAnsi="Aljazeera" w:cs="Aljazeera"/>
          <w:color w:val="C00000"/>
          <w:sz w:val="44"/>
          <w:szCs w:val="44"/>
        </w:rPr>
        <w:sym w:font="Wingdings 2" w:char="F07A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F5DF1" w:rsidTr="00D40FA4">
        <w:trPr>
          <w:jc w:val="center"/>
        </w:trPr>
        <w:tc>
          <w:tcPr>
            <w:tcW w:w="59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15 %</w:t>
            </w:r>
          </w:p>
        </w:tc>
        <w:tc>
          <w:tcPr>
            <w:tcW w:w="26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</w:t>
            </w: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ورقات عمل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05  %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E6760" w:rsidTr="00D40FA4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النهائي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760" w:rsidRDefault="004E6760" w:rsidP="00D40FA4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CF5DF1" w:rsidTr="00D40FA4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F5DF1" w:rsidRPr="00EA7A00" w:rsidRDefault="00CF5DF1" w:rsidP="00CF5DF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2"/>
          <w:szCs w:val="12"/>
        </w:rPr>
      </w:pPr>
    </w:p>
    <w:p w:rsidR="00CF5DF1" w:rsidRPr="00EA7A00" w:rsidRDefault="00CF5DF1" w:rsidP="00CF5DF1">
      <w:pPr>
        <w:pStyle w:val="a4"/>
        <w:bidi/>
        <w:spacing w:after="240"/>
        <w:ind w:left="425" w:hanging="853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 w:rsidRPr="00EA7A00">
        <w:rPr>
          <w:rFonts w:ascii="Aljazeera" w:hAnsi="Aljazeera" w:cs="Aljazeera"/>
          <w:color w:val="C00000"/>
          <w:sz w:val="44"/>
          <w:szCs w:val="44"/>
        </w:rPr>
        <w:sym w:font="Wingdings 2" w:char="F07B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F5DF1" w:rsidTr="00D40FA4">
        <w:trPr>
          <w:jc w:val="center"/>
        </w:trPr>
        <w:tc>
          <w:tcPr>
            <w:tcW w:w="153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F5DF1" w:rsidRDefault="00CF5DF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وورقات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4E6760" w:rsidTr="00D40FA4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E6760" w:rsidRDefault="004E6760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E6760" w:rsidRPr="007968A8" w:rsidRDefault="004E6760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نهائي تحريري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4E6760" w:rsidRPr="00EF224D" w:rsidRDefault="004E6760" w:rsidP="006D74DD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CF4A78" w:rsidRDefault="00CF4A78" w:rsidP="00CF4A78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043"/>
        <w:gridCol w:w="794"/>
        <w:gridCol w:w="2233"/>
        <w:gridCol w:w="1861"/>
      </w:tblGrid>
      <w:tr w:rsidR="00CF4A78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المصطلحات  المفاتيح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لتحليل الخطاب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الدار العربية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للعلوم  ناشرون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، منشورات الاختلاف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D42D7E">
              <w:rPr>
                <w:rFonts w:ascii="Sakkal Majalla" w:hAnsi="Sakkal Majalla" w:cs="Sakkal Majalla" w:hint="cs"/>
                <w:sz w:val="22"/>
                <w:szCs w:val="22"/>
                <w:rtl/>
              </w:rPr>
              <w:t>======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دومينيك مانغونو</w:t>
            </w:r>
          </w:p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ترجمة :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محمد يحياتن  </w:t>
            </w:r>
          </w:p>
        </w:tc>
        <w:tc>
          <w:tcPr>
            <w:tcW w:w="18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36794" w:rsidRPr="00F36794" w:rsidRDefault="00F36794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 </w:t>
            </w:r>
          </w:p>
          <w:p w:rsidR="00E01ABB" w:rsidRPr="008163ED" w:rsidRDefault="00F36794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 w:rsidR="00E01ABB"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المواقع الالكترونية</w:t>
            </w: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معجم تحليل الخطاب 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مركز الوطني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للترجمة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تونس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باتريك </w:t>
            </w:r>
            <w:proofErr w:type="spell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شارودو</w:t>
            </w:r>
            <w:proofErr w:type="spellEnd"/>
            <w:r w:rsidRPr="00CF5DF1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دومينيك </w:t>
            </w:r>
            <w:proofErr w:type="spell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منغنو</w:t>
            </w:r>
            <w:proofErr w:type="spellEnd"/>
          </w:p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ترجمة: عبدالقادر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المهيري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وحمادي صمود  </w:t>
            </w:r>
          </w:p>
        </w:tc>
        <w:tc>
          <w:tcPr>
            <w:tcW w:w="18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8163ED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D0FEE" w:rsidRDefault="006D0FEE">
      <w:pPr>
        <w:rPr>
          <w:rtl/>
        </w:rPr>
      </w:pPr>
    </w:p>
    <w:p w:rsidR="006D0FEE" w:rsidRDefault="006D0FEE" w:rsidP="006D0FEE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PT Bold Heading" w:hint="cs"/>
          <w:color w:val="C00000"/>
          <w:sz w:val="30"/>
          <w:szCs w:val="30"/>
          <w:rtl/>
        </w:rPr>
        <w:lastRenderedPageBreak/>
        <w:t xml:space="preserve">    يتبع 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043"/>
        <w:gridCol w:w="794"/>
        <w:gridCol w:w="1807"/>
        <w:gridCol w:w="2287"/>
      </w:tblGrid>
      <w:tr w:rsidR="006D0FEE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0FEE" w:rsidRDefault="006D0FEE" w:rsidP="009909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لسانيات الخطاب  </w:t>
            </w:r>
          </w:p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الأسلوبية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، والتلفظ ، والتداولية 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الحوار للنشر والتوزيع 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CF5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صابر الحباشة 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36794" w:rsidRPr="00F36794" w:rsidRDefault="00F36794" w:rsidP="00F3679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 </w:t>
            </w:r>
          </w:p>
          <w:p w:rsidR="00E01ABB" w:rsidRPr="00F36794" w:rsidRDefault="00F36794" w:rsidP="00F3679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6794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والمواقع الالكترونية</w:t>
            </w:r>
          </w:p>
          <w:p w:rsidR="00F36794" w:rsidRPr="00F36794" w:rsidRDefault="00F36794" w:rsidP="00F36794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التحليل السيميائي للخطاب الروائي  </w:t>
            </w:r>
          </w:p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البنيات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الخطابية، التركيب، الدلالة)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شركة النشر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والتوزيع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المدارس ، جامعة ميتشيغلن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عبدالمجيد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نوسي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8163ED" w:rsidRDefault="00E01ABB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1ABB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تحليل الخطاب الشعري  </w:t>
            </w:r>
          </w:p>
          <w:p w:rsidR="00E01ABB" w:rsidRPr="00CF5DF1" w:rsidRDefault="00E01ABB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استراتيجية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التناص 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المركز الثقافي العربي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01ABB" w:rsidRPr="00D42D7E" w:rsidRDefault="00E01ABB" w:rsidP="00032C93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BB" w:rsidRPr="00CF5DF1" w:rsidRDefault="00E01ABB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مفتاح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01ABB" w:rsidRPr="008163ED" w:rsidRDefault="00E01ABB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040CF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دينامية النص </w:t>
            </w:r>
          </w:p>
          <w:p w:rsidR="007040CF" w:rsidRPr="00CF5DF1" w:rsidRDefault="007040CF" w:rsidP="00E01ABB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( تنظير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وإنجاز )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المركز الثقافي العربي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D42D7E" w:rsidRDefault="007040CF">
            <w:pPr>
              <w:rPr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مفتاح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0CF" w:rsidRDefault="007040CF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40CF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تحليل الخطاب القصصي 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تونس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D42D7E" w:rsidRDefault="007040CF">
            <w:pPr>
              <w:rPr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الخبر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0CF" w:rsidRDefault="007040CF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40CF" w:rsidTr="00F36794">
        <w:trPr>
          <w:jc w:val="center"/>
        </w:trPr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الرواية والتراث السردي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المركز الثقافي </w:t>
            </w:r>
            <w:proofErr w:type="gramStart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العربي ،</w:t>
            </w:r>
            <w:proofErr w:type="gramEnd"/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الدار البيضاء 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D42D7E" w:rsidRDefault="007040CF">
            <w:pPr>
              <w:rPr>
                <w:sz w:val="24"/>
                <w:szCs w:val="24"/>
              </w:rPr>
            </w:pPr>
            <w:r w:rsidRPr="00D42D7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======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CF" w:rsidRPr="00CF5DF1" w:rsidRDefault="007040CF" w:rsidP="00CF5DF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5DF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سعيد يقطين </w:t>
            </w:r>
          </w:p>
        </w:tc>
        <w:tc>
          <w:tcPr>
            <w:tcW w:w="22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0CF" w:rsidRDefault="007040CF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F5DF1" w:rsidRPr="006D0FEE" w:rsidRDefault="00CF5DF1" w:rsidP="005B50F0">
      <w:pPr>
        <w:pStyle w:val="a4"/>
        <w:bidi/>
        <w:spacing w:after="240"/>
        <w:ind w:left="425" w:hanging="425"/>
        <w:rPr>
          <w:rFonts w:ascii="Aljazeera" w:hAnsi="Aljazeera" w:cs="Aljazeera"/>
          <w:color w:val="C00000"/>
          <w:sz w:val="14"/>
          <w:szCs w:val="14"/>
          <w:rtl/>
        </w:rPr>
      </w:pPr>
    </w:p>
    <w:p w:rsidR="00AB4A11" w:rsidRPr="00A8434E" w:rsidRDefault="00AB4A11" w:rsidP="00AB4A11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EA7A00">
        <w:rPr>
          <w:rFonts w:ascii="Aljazeera" w:hAnsi="Aljazeera" w:cs="PT Bold Heading" w:hint="cs"/>
          <w:color w:val="C00000"/>
          <w:sz w:val="30"/>
          <w:szCs w:val="30"/>
          <w:rtl/>
        </w:rPr>
        <w:t>الإمكانيات المطلوبة لتنفيذ المقرر</w:t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:</w:t>
      </w:r>
    </w:p>
    <w:tbl>
      <w:tblPr>
        <w:tblStyle w:val="a5"/>
        <w:bidiVisual/>
        <w:tblW w:w="100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5630"/>
        <w:gridCol w:w="3585"/>
      </w:tblGrid>
      <w:tr w:rsidR="00AB4A11" w:rsidRPr="00642764" w:rsidTr="00D40FA4">
        <w:trPr>
          <w:jc w:val="center"/>
        </w:trPr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B4A11" w:rsidRPr="00642764" w:rsidRDefault="00AB4A11" w:rsidP="00D40FA4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6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5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B4A11" w:rsidTr="00D40FA4">
        <w:trPr>
          <w:jc w:val="center"/>
        </w:trPr>
        <w:tc>
          <w:tcPr>
            <w:tcW w:w="792" w:type="dxa"/>
            <w:tcBorders>
              <w:top w:val="thinThickSmallGap" w:sz="12" w:space="0" w:color="auto"/>
            </w:tcBorders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630" w:type="dxa"/>
            <w:tcBorders>
              <w:top w:val="thinThickSmallGap" w:sz="12" w:space="0" w:color="auto"/>
            </w:tcBorders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585" w:type="dxa"/>
            <w:tcBorders>
              <w:top w:val="thinThickSmallGap" w:sz="12" w:space="0" w:color="auto"/>
            </w:tcBorders>
          </w:tcPr>
          <w:p w:rsidR="00AB4A11" w:rsidRDefault="00AB4A11" w:rsidP="00D40FA4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B4A11" w:rsidTr="00D40FA4">
        <w:trPr>
          <w:jc w:val="center"/>
        </w:trPr>
        <w:tc>
          <w:tcPr>
            <w:tcW w:w="792" w:type="dxa"/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630" w:type="dxa"/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585" w:type="dxa"/>
          </w:tcPr>
          <w:p w:rsidR="00AB4A11" w:rsidRDefault="00AB4A11" w:rsidP="00D40FA4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B4A11" w:rsidTr="00D40FA4">
        <w:trPr>
          <w:jc w:val="center"/>
        </w:trPr>
        <w:tc>
          <w:tcPr>
            <w:tcW w:w="792" w:type="dxa"/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630" w:type="dxa"/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585" w:type="dxa"/>
          </w:tcPr>
          <w:p w:rsidR="00AB4A11" w:rsidRDefault="00AB4A11" w:rsidP="00D40FA4">
            <w:pPr>
              <w:pStyle w:val="a4"/>
              <w:bidi/>
              <w:ind w:left="0"/>
              <w:rPr>
                <w:rtl/>
              </w:rPr>
            </w:pPr>
          </w:p>
        </w:tc>
      </w:tr>
      <w:tr w:rsidR="00AB4A11" w:rsidTr="00D40FA4">
        <w:trPr>
          <w:jc w:val="center"/>
        </w:trPr>
        <w:tc>
          <w:tcPr>
            <w:tcW w:w="792" w:type="dxa"/>
            <w:vAlign w:val="center"/>
          </w:tcPr>
          <w:p w:rsidR="00AB4A11" w:rsidRPr="00642764" w:rsidRDefault="00AB4A11" w:rsidP="00D40FA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630" w:type="dxa"/>
          </w:tcPr>
          <w:p w:rsidR="00AB4A11" w:rsidRPr="00EF224D" w:rsidRDefault="00AB4A11" w:rsidP="00D40FA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585" w:type="dxa"/>
          </w:tcPr>
          <w:p w:rsidR="00AB4A11" w:rsidRDefault="00AB4A11" w:rsidP="00D40FA4">
            <w:pPr>
              <w:pStyle w:val="a4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AB4A11" w:rsidRPr="00DE6C22" w:rsidRDefault="00AB4A11" w:rsidP="00AB4A11">
      <w:pPr>
        <w:pStyle w:val="a4"/>
        <w:bidi/>
        <w:ind w:left="1080" w:hanging="1082"/>
        <w:rPr>
          <w:rFonts w:ascii="Sakkal Majalla" w:hAnsi="Sakkal Majalla" w:cs="Sakkal Majalla"/>
          <w:sz w:val="10"/>
          <w:szCs w:val="10"/>
          <w:rtl/>
          <w:lang w:bidi="ar-LY"/>
        </w:rPr>
      </w:pPr>
    </w:p>
    <w:p w:rsidR="004E6760" w:rsidRDefault="004E6760" w:rsidP="004E676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الدكتور :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مصطفى محمد أبوشعالة.  </w:t>
      </w:r>
    </w:p>
    <w:p w:rsidR="004E6760" w:rsidRPr="00EF224D" w:rsidRDefault="004E6760" w:rsidP="004E676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685C84" w:rsidRDefault="00685C84" w:rsidP="00685C84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685C84" w:rsidRDefault="00685C84" w:rsidP="00685C84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685C84" w:rsidRDefault="00685C84" w:rsidP="00685C84">
      <w:pPr>
        <w:jc w:val="center"/>
        <w:rPr>
          <w:b/>
          <w:bCs/>
          <w:sz w:val="16"/>
          <w:szCs w:val="16"/>
          <w:rtl/>
        </w:rPr>
      </w:pPr>
    </w:p>
    <w:p w:rsidR="00685C84" w:rsidRDefault="00685C84" w:rsidP="00685C84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685C84" w:rsidRDefault="00685C84" w:rsidP="00685C84">
      <w:pPr>
        <w:spacing w:line="240" w:lineRule="auto"/>
        <w:rPr>
          <w:sz w:val="28"/>
          <w:szCs w:val="28"/>
          <w:rtl/>
        </w:rPr>
      </w:pPr>
    </w:p>
    <w:p w:rsidR="00685C84" w:rsidRDefault="00685C84" w:rsidP="00685C84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685C84" w:rsidRDefault="00685C84" w:rsidP="00685C84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sectPr w:rsidR="00685C84" w:rsidSect="002924CE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7730A"/>
    <w:rsid w:val="0016237C"/>
    <w:rsid w:val="0019032F"/>
    <w:rsid w:val="00206D68"/>
    <w:rsid w:val="00233FEE"/>
    <w:rsid w:val="002924CE"/>
    <w:rsid w:val="002B3036"/>
    <w:rsid w:val="002D02B0"/>
    <w:rsid w:val="002E453D"/>
    <w:rsid w:val="002F137A"/>
    <w:rsid w:val="00335A65"/>
    <w:rsid w:val="00377FA8"/>
    <w:rsid w:val="00384211"/>
    <w:rsid w:val="003C3669"/>
    <w:rsid w:val="003D53EF"/>
    <w:rsid w:val="00497CF9"/>
    <w:rsid w:val="004E6760"/>
    <w:rsid w:val="005454EB"/>
    <w:rsid w:val="00546466"/>
    <w:rsid w:val="005B50F0"/>
    <w:rsid w:val="005E51C0"/>
    <w:rsid w:val="006265AE"/>
    <w:rsid w:val="00630C55"/>
    <w:rsid w:val="00671128"/>
    <w:rsid w:val="00685C84"/>
    <w:rsid w:val="006D0FEE"/>
    <w:rsid w:val="007040CF"/>
    <w:rsid w:val="00742547"/>
    <w:rsid w:val="007D2E4C"/>
    <w:rsid w:val="00854EFC"/>
    <w:rsid w:val="009344E8"/>
    <w:rsid w:val="009E4899"/>
    <w:rsid w:val="009E526D"/>
    <w:rsid w:val="009F400A"/>
    <w:rsid w:val="00A82488"/>
    <w:rsid w:val="00A848F8"/>
    <w:rsid w:val="00AB4A11"/>
    <w:rsid w:val="00AC15A6"/>
    <w:rsid w:val="00AC18DD"/>
    <w:rsid w:val="00AF43B1"/>
    <w:rsid w:val="00B00CE2"/>
    <w:rsid w:val="00B2501B"/>
    <w:rsid w:val="00B324B1"/>
    <w:rsid w:val="00B36896"/>
    <w:rsid w:val="00B54579"/>
    <w:rsid w:val="00BA7F7C"/>
    <w:rsid w:val="00C27E49"/>
    <w:rsid w:val="00C32F6B"/>
    <w:rsid w:val="00C46540"/>
    <w:rsid w:val="00C544C6"/>
    <w:rsid w:val="00CF4A78"/>
    <w:rsid w:val="00CF5DF1"/>
    <w:rsid w:val="00D26CEA"/>
    <w:rsid w:val="00D42D7E"/>
    <w:rsid w:val="00E01ABB"/>
    <w:rsid w:val="00E670B6"/>
    <w:rsid w:val="00EA7A00"/>
    <w:rsid w:val="00EB363C"/>
    <w:rsid w:val="00F32177"/>
    <w:rsid w:val="00F36794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8C61A5EE-4DC6-4C31-8429-B207B77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DBE9-237E-458E-9658-F1956DDE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35</cp:revision>
  <cp:lastPrinted>2023-01-16T09:31:00Z</cp:lastPrinted>
  <dcterms:created xsi:type="dcterms:W3CDTF">2019-02-24T13:12:00Z</dcterms:created>
  <dcterms:modified xsi:type="dcterms:W3CDTF">2023-01-16T09:32:00Z</dcterms:modified>
</cp:coreProperties>
</file>