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0F0E1C" w:rsidRPr="009F0026" w:rsidRDefault="000F0E1C" w:rsidP="000F0E1C">
      <w:pPr>
        <w:ind w:left="2" w:hanging="2"/>
        <w:rPr>
          <w:rFonts w:ascii="IranNastaliq" w:hAnsi="IranNastaliq" w:cs="khalaad al-arabeh"/>
          <w:b/>
          <w:bCs/>
          <w:sz w:val="26"/>
          <w:szCs w:val="26"/>
          <w:lang w:bidi="ar-LY"/>
        </w:rPr>
      </w:pPr>
      <w:r w:rsidRPr="009F0026">
        <w:rPr>
          <w:rFonts w:ascii="IranNastaliq" w:hAnsi="IranNastaliq" w:cs="khalaad al-arabeh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-85725</wp:posOffset>
            </wp:positionV>
            <wp:extent cx="781266" cy="599768"/>
            <wp:effectExtent l="0" t="0" r="0" b="0"/>
            <wp:wrapNone/>
            <wp:docPr id="1" name="صورة 2" descr="C:\Users\Mohamed\Documents\My Scans\2013-01 (يناير)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ocuments\My Scans\2013-01 (يناير)\scan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1586" r="8697" b="10468"/>
                    <a:stretch/>
                  </pic:blipFill>
                  <pic:spPr bwMode="auto">
                    <a:xfrm>
                      <a:off x="0" y="0"/>
                      <a:ext cx="781266" cy="5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0026">
        <w:rPr>
          <w:rFonts w:ascii="IranNastaliq" w:hAnsi="IranNastaliq" w:cs="khalaad al-arabeh"/>
          <w:b/>
          <w:bCs/>
          <w:sz w:val="26"/>
          <w:szCs w:val="26"/>
          <w:rtl/>
          <w:lang w:bidi="ar-LY"/>
        </w:rPr>
        <w:t>مركز ضمان جودة واعتماد مؤسسات التعليم العالي</w:t>
      </w:r>
    </w:p>
    <w:p w:rsidR="00CB47CE" w:rsidRPr="00FA54A1" w:rsidRDefault="00044B31" w:rsidP="00CB47CE">
      <w:pPr>
        <w:pStyle w:val="a3"/>
        <w:bidi/>
        <w:ind w:left="785"/>
        <w:rPr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8" type="#_x0000_t202" style="position:absolute;left:0;text-align:left;margin-left:27.3pt;margin-top:117pt;width:447.75pt;height:41.25pt;z-index:25166233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 style="mso-next-textbox:#مربع نص 3">
              <w:txbxContent>
                <w:p w:rsidR="00CB47CE" w:rsidRPr="00F062DF" w:rsidRDefault="00CB47CE" w:rsidP="00CB47CE">
                  <w:pPr>
                    <w:jc w:val="center"/>
                    <w:rPr>
                      <w:rFonts w:cs="PT Bold Heading"/>
                      <w:sz w:val="30"/>
                      <w:szCs w:val="30"/>
                      <w:lang w:bidi="ar-LY"/>
                    </w:rPr>
                  </w:pPr>
                  <w:r w:rsidRPr="00F062DF">
                    <w:rPr>
                      <w:rFonts w:cs="PT Bold Heading" w:hint="cs"/>
                      <w:sz w:val="30"/>
                      <w:szCs w:val="30"/>
                      <w:rtl/>
                      <w:lang w:bidi="ar-LY"/>
                    </w:rPr>
                    <w:t>دليل المعايــير والمتطــلبات الأكــاديمية لمقــرر دراسي</w:t>
                  </w:r>
                </w:p>
              </w:txbxContent>
            </v:textbox>
            <w10:wrap anchory="page"/>
          </v:shape>
        </w:pict>
      </w:r>
    </w:p>
    <w:p w:rsidR="00CB47CE" w:rsidRDefault="00CB47CE" w:rsidP="00CB47CE">
      <w:pPr>
        <w:spacing w:after="240"/>
        <w:ind w:left="425"/>
        <w:rPr>
          <w:rFonts w:ascii="Sakkal Majalla" w:hAnsi="Sakkal Majalla" w:cs="Sakkal Majalla"/>
          <w:color w:val="C00000"/>
          <w:sz w:val="38"/>
          <w:szCs w:val="38"/>
        </w:rPr>
      </w:pPr>
    </w:p>
    <w:p w:rsidR="00CB47CE" w:rsidRPr="00CB47CE" w:rsidRDefault="00CB47CE" w:rsidP="00CB47CE">
      <w:pPr>
        <w:pStyle w:val="a3"/>
        <w:bidi/>
        <w:spacing w:after="240"/>
        <w:ind w:left="425" w:hanging="711"/>
        <w:rPr>
          <w:rFonts w:ascii="Sakkal Majalla" w:hAnsi="Sakkal Majalla" w:cs="Sakkal Majalla"/>
          <w:color w:val="C00000"/>
          <w:sz w:val="22"/>
          <w:szCs w:val="22"/>
          <w:rtl/>
        </w:rPr>
      </w:pPr>
    </w:p>
    <w:p w:rsidR="00CB47CE" w:rsidRPr="003D2080" w:rsidRDefault="00CB47CE" w:rsidP="00CB47CE">
      <w:pPr>
        <w:pStyle w:val="a3"/>
        <w:bidi/>
        <w:spacing w:after="240"/>
        <w:ind w:left="425" w:hanging="711"/>
        <w:rPr>
          <w:rFonts w:ascii="Sakkal Majalla" w:hAnsi="Sakkal Majalla" w:cs="Sakkal Majalla"/>
          <w:color w:val="C00000"/>
          <w:sz w:val="40"/>
          <w:szCs w:val="40"/>
          <w:rtl/>
        </w:rPr>
      </w:pPr>
      <w:r w:rsidRPr="003D2080">
        <w:rPr>
          <w:rFonts w:ascii="Sakkal Majalla" w:hAnsi="Sakkal Majalla" w:cs="Sakkal Majalla"/>
          <w:color w:val="C00000"/>
          <w:sz w:val="40"/>
          <w:szCs w:val="40"/>
        </w:rPr>
        <w:sym w:font="Wingdings 2" w:char="0075"/>
      </w:r>
      <w:r w:rsidRPr="002D521D">
        <w:rPr>
          <w:rFonts w:ascii="Sakkal Majalla" w:hAnsi="Sakkal Majalla" w:cs="Sakkal Majalla"/>
          <w:b/>
          <w:bCs/>
          <w:color w:val="C00000"/>
          <w:sz w:val="40"/>
          <w:szCs w:val="40"/>
          <w:rtl/>
        </w:rPr>
        <w:t>معلومات عامة:</w:t>
      </w:r>
    </w:p>
    <w:tbl>
      <w:tblPr>
        <w:tblStyle w:val="a4"/>
        <w:bidiVisual/>
        <w:tblW w:w="878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5104"/>
      </w:tblGrid>
      <w:tr w:rsidR="00CB47CE" w:rsidTr="00901103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B47CE" w:rsidRPr="002D521D" w:rsidRDefault="00CB47CE" w:rsidP="00901103">
            <w:pPr>
              <w:pStyle w:val="a3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</w:rPr>
            </w:pPr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اســـــم البرنامج التعليمي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CB47CE" w:rsidRPr="002D521D" w:rsidRDefault="00CB47CE" w:rsidP="00CB47CE">
            <w:pPr>
              <w:pStyle w:val="a3"/>
              <w:bidi/>
              <w:ind w:left="0"/>
              <w:jc w:val="center"/>
              <w:rPr>
                <w:rFonts w:ascii="Aljazeera" w:hAnsi="Aljazeera" w:cs="Aljazeera"/>
                <w:b/>
                <w:bCs/>
                <w:sz w:val="30"/>
                <w:szCs w:val="30"/>
                <w:rtl/>
              </w:rPr>
            </w:pPr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موضوعات خاصة في الأدب العربي</w:t>
            </w:r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 xml:space="preserve"> (أ ع 10</w:t>
            </w:r>
            <w:r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>4</w:t>
            </w:r>
            <w:r w:rsidRPr="002D521D">
              <w:rPr>
                <w:rFonts w:ascii="Aljazeera" w:hAnsi="Aljazeera" w:cs="Aljazeera" w:hint="cs"/>
                <w:b/>
                <w:bCs/>
                <w:sz w:val="30"/>
                <w:szCs w:val="30"/>
                <w:rtl/>
              </w:rPr>
              <w:t xml:space="preserve">) 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10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054877">
            <w:pPr>
              <w:pStyle w:val="a3"/>
              <w:bidi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054877">
              <w:rPr>
                <w:b/>
                <w:bCs/>
                <w:sz w:val="26"/>
                <w:szCs w:val="26"/>
                <w:rtl/>
              </w:rPr>
              <w:t xml:space="preserve">قسم اللغة العربية/ الدراسات الأدبية/ تخصص: </w:t>
            </w: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الأدب العربي 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054877">
            <w:pPr>
              <w:jc w:val="both"/>
              <w:rPr>
                <w:b/>
                <w:bCs/>
                <w:sz w:val="26"/>
                <w:szCs w:val="26"/>
              </w:rPr>
            </w:pPr>
            <w:r w:rsidRPr="00054877">
              <w:rPr>
                <w:b/>
                <w:bCs/>
                <w:sz w:val="26"/>
                <w:szCs w:val="26"/>
                <w:rtl/>
              </w:rPr>
              <w:t>قسم اللغة العربية وآدابها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054877">
            <w:pPr>
              <w:pStyle w:val="a3"/>
              <w:bidi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 w:rsidRPr="00054877">
              <w:rPr>
                <w:b/>
                <w:bCs/>
                <w:sz w:val="26"/>
                <w:szCs w:val="26"/>
                <w:rtl/>
              </w:rPr>
              <w:t>3 ساعات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054877">
            <w:pPr>
              <w:jc w:val="both"/>
              <w:rPr>
                <w:b/>
                <w:bCs/>
                <w:sz w:val="26"/>
                <w:szCs w:val="26"/>
              </w:rPr>
            </w:pPr>
            <w:r w:rsidRPr="00054877">
              <w:rPr>
                <w:b/>
                <w:bCs/>
                <w:sz w:val="26"/>
                <w:szCs w:val="26"/>
                <w:rtl/>
              </w:rPr>
              <w:t>اللغة العربية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EC2061">
            <w:pPr>
              <w:pStyle w:val="a3"/>
              <w:bidi/>
              <w:ind w:left="0" w:firstLine="175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202</w:t>
            </w:r>
            <w:r w:rsidR="00EC2061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  <w:r w:rsidRPr="00054877">
              <w:rPr>
                <w:b/>
                <w:bCs/>
                <w:sz w:val="26"/>
                <w:szCs w:val="26"/>
                <w:rtl/>
              </w:rPr>
              <w:t>/202</w:t>
            </w:r>
            <w:r w:rsidR="00EC2061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منسق المقــــــــرر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CB47CE" w:rsidRPr="00054877" w:rsidRDefault="00B63ED0" w:rsidP="00B63ED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د.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سليمان مختار إسماعيل </w:t>
            </w:r>
            <w:r w:rsidR="00CB47CE"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CB47CE" w:rsidTr="00901103">
        <w:trPr>
          <w:jc w:val="center"/>
        </w:trPr>
        <w:tc>
          <w:tcPr>
            <w:tcW w:w="368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B47CE" w:rsidRPr="00054877" w:rsidRDefault="00CB47CE" w:rsidP="00901103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</w:rPr>
            </w:pPr>
            <w:r w:rsidRPr="00054877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104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B47CE" w:rsidRPr="00054877" w:rsidRDefault="00EC2061" w:rsidP="00EC2061">
            <w:pPr>
              <w:pStyle w:val="a3"/>
              <w:bidi/>
              <w:ind w:left="0" w:firstLine="175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="00CB47CE"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 . </w:t>
            </w:r>
            <w:r w:rsidR="00BA6576" w:rsidRPr="00054877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CB47CE"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 . 202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B47CE" w:rsidRPr="00054877">
              <w:rPr>
                <w:rFonts w:hint="cs"/>
                <w:b/>
                <w:bCs/>
                <w:sz w:val="26"/>
                <w:szCs w:val="26"/>
                <w:rtl/>
              </w:rPr>
              <w:t xml:space="preserve">م، جامعة مصراتة </w:t>
            </w:r>
          </w:p>
        </w:tc>
      </w:tr>
    </w:tbl>
    <w:p w:rsidR="00CB47CE" w:rsidRDefault="00CB47CE" w:rsidP="00CB47CE">
      <w:pPr>
        <w:pStyle w:val="a3"/>
        <w:tabs>
          <w:tab w:val="left" w:pos="423"/>
        </w:tabs>
        <w:bidi/>
        <w:ind w:left="785"/>
        <w:rPr>
          <w:rFonts w:ascii="Aljazeera" w:hAnsi="Aljazeera" w:cs="Aljazeera"/>
          <w:sz w:val="18"/>
          <w:szCs w:val="18"/>
        </w:rPr>
      </w:pPr>
    </w:p>
    <w:p w:rsidR="00CB47CE" w:rsidRPr="00EF571B" w:rsidRDefault="00CB47CE" w:rsidP="00CB47CE">
      <w:pPr>
        <w:pStyle w:val="a3"/>
        <w:numPr>
          <w:ilvl w:val="1"/>
          <w:numId w:val="3"/>
        </w:numPr>
        <w:tabs>
          <w:tab w:val="left" w:pos="423"/>
        </w:tabs>
        <w:bidi/>
        <w:ind w:hanging="1944"/>
        <w:rPr>
          <w:rFonts w:ascii="Aljazeera" w:hAnsi="Aljazeera" w:cs="Aljazeera"/>
          <w:b/>
          <w:bCs/>
          <w:sz w:val="30"/>
          <w:szCs w:val="30"/>
          <w:rtl/>
        </w:rPr>
      </w:pPr>
      <w:r w:rsidRPr="00EF571B">
        <w:rPr>
          <w:rFonts w:ascii="Aljazeera" w:hAnsi="Aljazeera" w:cs="Aljazeera" w:hint="cs"/>
          <w:b/>
          <w:bCs/>
          <w:sz w:val="30"/>
          <w:szCs w:val="30"/>
          <w:rtl/>
        </w:rPr>
        <w:t>عدد الساعات الأسبوعية</w:t>
      </w:r>
    </w:p>
    <w:tbl>
      <w:tblPr>
        <w:tblStyle w:val="a4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2126"/>
        <w:gridCol w:w="1631"/>
      </w:tblGrid>
      <w:tr w:rsidR="00CB47CE" w:rsidTr="00CB47CE">
        <w:trPr>
          <w:jc w:val="center"/>
        </w:trPr>
        <w:tc>
          <w:tcPr>
            <w:tcW w:w="3685" w:type="dxa"/>
            <w:shd w:val="clear" w:color="auto" w:fill="C6D9F1" w:themeFill="text2" w:themeFillTint="33"/>
          </w:tcPr>
          <w:p w:rsidR="00CB47CE" w:rsidRPr="00FD4310" w:rsidRDefault="00CB47CE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CB47CE" w:rsidRPr="00FD4310" w:rsidRDefault="00CB47CE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B47CE" w:rsidRPr="00FD4310" w:rsidRDefault="00CB47CE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631" w:type="dxa"/>
            <w:shd w:val="clear" w:color="auto" w:fill="C6D9F1" w:themeFill="text2" w:themeFillTint="33"/>
          </w:tcPr>
          <w:p w:rsidR="00CB47CE" w:rsidRPr="00FD4310" w:rsidRDefault="00CB47CE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CB47CE" w:rsidTr="00CB47CE">
        <w:trPr>
          <w:jc w:val="center"/>
        </w:trPr>
        <w:tc>
          <w:tcPr>
            <w:tcW w:w="3685" w:type="dxa"/>
          </w:tcPr>
          <w:p w:rsidR="00CB47CE" w:rsidRPr="00EF571B" w:rsidRDefault="00CB47CE" w:rsidP="00901103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  <w:tc>
          <w:tcPr>
            <w:tcW w:w="1276" w:type="dxa"/>
          </w:tcPr>
          <w:p w:rsidR="00CB47CE" w:rsidRPr="00EF571B" w:rsidRDefault="00CB47CE" w:rsidP="00901103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2126" w:type="dxa"/>
          </w:tcPr>
          <w:p w:rsidR="00CB47CE" w:rsidRPr="00EF571B" w:rsidRDefault="00CB47CE" w:rsidP="00901103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</w:t>
            </w:r>
          </w:p>
        </w:tc>
        <w:tc>
          <w:tcPr>
            <w:tcW w:w="1631" w:type="dxa"/>
          </w:tcPr>
          <w:p w:rsidR="00CB47CE" w:rsidRPr="00EF571B" w:rsidRDefault="00CB47CE" w:rsidP="00901103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F571B">
              <w:rPr>
                <w:rFonts w:ascii="Sakkal Majalla" w:hAnsi="Sakkal Majalla" w:cs="Sakkal Majalla" w:hint="cs"/>
                <w:b/>
                <w:bCs/>
                <w:rtl/>
              </w:rPr>
              <w:t>03</w:t>
            </w:r>
          </w:p>
        </w:tc>
      </w:tr>
    </w:tbl>
    <w:p w:rsidR="000F0E1C" w:rsidRPr="00B038EC" w:rsidRDefault="000F0E1C" w:rsidP="000F0E1C">
      <w:pPr>
        <w:pStyle w:val="a3"/>
        <w:bidi/>
        <w:ind w:left="425" w:hanging="425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Pr="00CB47CE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</w:rPr>
        <w:t>أهداف المقرر</w:t>
      </w:r>
      <w:r w:rsidRPr="00B038EC">
        <w:rPr>
          <w:rFonts w:ascii="Aljazeera" w:hAnsi="Aljazeera" w:cs="ABDALDEM-Aswak" w:hint="cs"/>
          <w:color w:val="C00000"/>
          <w:sz w:val="30"/>
          <w:szCs w:val="30"/>
          <w:rtl/>
        </w:rPr>
        <w:t>:</w:t>
      </w:r>
    </w:p>
    <w:p w:rsidR="000F0E1C" w:rsidRPr="009F0026" w:rsidRDefault="000F0E1C" w:rsidP="00270C0E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اكتساب القدرة على 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>طرح</w:t>
      </w:r>
      <w:r w:rsidR="00270C0E" w:rsidRPr="009F0026">
        <w:rPr>
          <w:rFonts w:ascii="Sakkal Majalla" w:hAnsi="Sakkal Majalla" w:cs="Sakkal Majalla" w:hint="cs"/>
          <w:sz w:val="30"/>
          <w:szCs w:val="30"/>
          <w:rtl/>
          <w:lang w:bidi="ar-JO"/>
        </w:rPr>
        <w:t>ا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لموضوعات </w:t>
      </w:r>
      <w:r w:rsidR="00270C0E" w:rsidRPr="009F0026">
        <w:rPr>
          <w:rFonts w:ascii="Sakkal Majalla" w:hAnsi="Sakkal Majalla" w:cs="Sakkal Majalla" w:hint="cs"/>
          <w:sz w:val="30"/>
          <w:szCs w:val="30"/>
          <w:rtl/>
          <w:lang w:bidi="ar-JO"/>
        </w:rPr>
        <w:t>الأدبية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>ومناقشتها مناقشة علمية</w:t>
      </w: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0F0E1C" w:rsidRPr="009F0026" w:rsidRDefault="000F0E1C" w:rsidP="00270C0E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التعامل مع </w:t>
      </w:r>
      <w:r w:rsidR="00AA4998">
        <w:rPr>
          <w:rFonts w:ascii="Sakkal Majalla" w:hAnsi="Sakkal Majalla" w:cs="Sakkal Majalla" w:hint="cs"/>
          <w:sz w:val="30"/>
          <w:szCs w:val="30"/>
          <w:rtl/>
          <w:lang w:bidi="ar-JO"/>
        </w:rPr>
        <w:t>الموضوعات</w:t>
      </w: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 الأدبية في كتب الأدب </w:t>
      </w:r>
      <w:r w:rsidR="001228EB">
        <w:rPr>
          <w:rFonts w:ascii="Sakkal Majalla" w:hAnsi="Sakkal Majalla" w:cs="Sakkal Majalla" w:hint="cs"/>
          <w:sz w:val="30"/>
          <w:szCs w:val="30"/>
          <w:rtl/>
          <w:lang w:bidi="ar-JO"/>
        </w:rPr>
        <w:t>العربي</w:t>
      </w: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 ب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 xml:space="preserve">كل </w:t>
      </w: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>يسر وسهولة.</w:t>
      </w:r>
    </w:p>
    <w:p w:rsidR="000F0E1C" w:rsidRPr="009F0026" w:rsidRDefault="000F0E1C" w:rsidP="00270C0E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rFonts w:ascii="Sakkal Majalla" w:hAnsi="Sakkal Majalla" w:cs="Sakkal Majalla"/>
          <w:sz w:val="30"/>
          <w:szCs w:val="30"/>
          <w:lang w:bidi="ar-JO"/>
        </w:rPr>
      </w:pP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التعامل مع المصادر الأدبية في 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>مختلف العصور الأدبية</w:t>
      </w: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>.</w:t>
      </w:r>
    </w:p>
    <w:p w:rsidR="000F0E1C" w:rsidRDefault="000F0E1C" w:rsidP="00270C0E">
      <w:pPr>
        <w:numPr>
          <w:ilvl w:val="0"/>
          <w:numId w:val="2"/>
        </w:numPr>
        <w:tabs>
          <w:tab w:val="clear" w:pos="1224"/>
          <w:tab w:val="num" w:pos="1557"/>
        </w:tabs>
        <w:spacing w:after="0"/>
        <w:ind w:left="848" w:hanging="283"/>
        <w:rPr>
          <w:sz w:val="26"/>
          <w:szCs w:val="26"/>
          <w:lang w:bidi="ar-JO"/>
        </w:rPr>
      </w:pPr>
      <w:r w:rsidRPr="009F0026">
        <w:rPr>
          <w:rFonts w:ascii="Sakkal Majalla" w:hAnsi="Sakkal Majalla" w:cs="Sakkal Majalla"/>
          <w:sz w:val="30"/>
          <w:szCs w:val="30"/>
          <w:rtl/>
          <w:lang w:bidi="ar-JO"/>
        </w:rPr>
        <w:t xml:space="preserve">القدرة على التدريس في المستويات العليا في مجال </w:t>
      </w:r>
      <w:r w:rsidR="00270C0E">
        <w:rPr>
          <w:rFonts w:ascii="Sakkal Majalla" w:hAnsi="Sakkal Majalla" w:cs="Sakkal Majalla" w:hint="cs"/>
          <w:sz w:val="30"/>
          <w:szCs w:val="30"/>
          <w:rtl/>
          <w:lang w:bidi="ar-JO"/>
        </w:rPr>
        <w:t>الدراسات الأدبية بمختلف عصورها</w:t>
      </w:r>
      <w:r w:rsidRPr="009F0026">
        <w:rPr>
          <w:rFonts w:ascii="Sakkal Majalla" w:hAnsi="Sakkal Majalla" w:cs="Sakkal Majalla"/>
          <w:sz w:val="26"/>
          <w:szCs w:val="26"/>
          <w:rtl/>
          <w:lang w:bidi="ar-JO"/>
        </w:rPr>
        <w:t>.</w:t>
      </w:r>
    </w:p>
    <w:p w:rsidR="000F0E1C" w:rsidRPr="00B038EC" w:rsidRDefault="000F0E1C" w:rsidP="000F0E1C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7"/>
      </w:r>
      <w:r w:rsidRPr="00B038EC">
        <w:rPr>
          <w:rFonts w:ascii="Aljazeera" w:hAnsi="Aljazeera" w:cs="ABDALDEM-Aswak" w:hint="cs"/>
          <w:color w:val="C00000"/>
          <w:sz w:val="30"/>
          <w:szCs w:val="30"/>
          <w:rtl/>
        </w:rPr>
        <w:t>مخرجات التعلم المستهدفة:</w:t>
      </w:r>
    </w:p>
    <w:p w:rsidR="000F0E1C" w:rsidRPr="00FD4310" w:rsidRDefault="000F0E1C" w:rsidP="000F0E1C">
      <w:pPr>
        <w:pStyle w:val="a3"/>
        <w:numPr>
          <w:ilvl w:val="0"/>
          <w:numId w:val="1"/>
        </w:numPr>
        <w:bidi/>
        <w:ind w:left="281" w:hanging="425"/>
        <w:rPr>
          <w:rFonts w:ascii="Aljazeera" w:hAnsi="Aljazeera" w:cs="Aljazeera"/>
        </w:rPr>
      </w:pPr>
      <w:r w:rsidRPr="00FD4310">
        <w:rPr>
          <w:rFonts w:ascii="Aljazeera" w:hAnsi="Aljazeera" w:cs="Aljazeera"/>
          <w:rtl/>
        </w:rPr>
        <w:t>المعرفة والفهم: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0F0E1C" w:rsidTr="009A7650">
        <w:trPr>
          <w:jc w:val="center"/>
        </w:trPr>
        <w:tc>
          <w:tcPr>
            <w:tcW w:w="85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642764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left w:val="thinThickSmallGap" w:sz="12" w:space="0" w:color="auto"/>
            </w:tcBorders>
          </w:tcPr>
          <w:p w:rsidR="000F0E1C" w:rsidRPr="009F0026" w:rsidRDefault="000F0E1C" w:rsidP="00FF2839">
            <w:pPr>
              <w:pStyle w:val="a3"/>
              <w:bidi/>
              <w:spacing w:line="276" w:lineRule="auto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على الاستفادة من جميع </w:t>
            </w:r>
            <w:r w:rsidR="00AA499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موضوعات 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 ا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في عصورها المختلفة،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وفهمها فهماً جيدا.</w:t>
            </w:r>
          </w:p>
        </w:tc>
      </w:tr>
      <w:tr w:rsidR="000F0E1C" w:rsidTr="009A7650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642764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left w:val="thinThickSmallGap" w:sz="12" w:space="0" w:color="auto"/>
            </w:tcBorders>
          </w:tcPr>
          <w:p w:rsidR="000F0E1C" w:rsidRPr="009F0026" w:rsidRDefault="000F0E1C" w:rsidP="00FF2839">
            <w:pPr>
              <w:pStyle w:val="a3"/>
              <w:bidi/>
              <w:spacing w:line="276" w:lineRule="auto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معرفة 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بالمصطلحات الفنية المستخدمة 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ضمن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كتب الأدب العربي.</w:t>
            </w:r>
          </w:p>
        </w:tc>
      </w:tr>
      <w:tr w:rsidR="000F0E1C" w:rsidTr="009F0026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642764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F0E1C" w:rsidRPr="009F0026" w:rsidRDefault="000F0E1C" w:rsidP="00FF2839">
            <w:pPr>
              <w:pStyle w:val="a3"/>
              <w:bidi/>
              <w:spacing w:line="276" w:lineRule="auto"/>
              <w:ind w:left="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على تصنيف المصادر </w:t>
            </w:r>
            <w:r w:rsidR="00AA499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الموضوعات 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الأدبية</w:t>
            </w:r>
            <w:r w:rsidR="00FF28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وسهولة التعامل معها.</w:t>
            </w:r>
          </w:p>
        </w:tc>
      </w:tr>
      <w:tr w:rsidR="000F0E1C" w:rsidTr="009F0026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F0E1C" w:rsidRPr="00642764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0F0E1C" w:rsidRPr="009F0026" w:rsidRDefault="00FF2839" w:rsidP="00FF2839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الدارس </w:t>
            </w:r>
            <w:r w:rsidR="000F0E1C"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على تفسير </w:t>
            </w:r>
            <w:r w:rsidR="00AA499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المو</w:t>
            </w:r>
            <w:r w:rsidR="003321FA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ضو</w:t>
            </w:r>
            <w:r w:rsidR="00AA4998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عات</w:t>
            </w:r>
            <w:r w:rsidR="000F0E1C"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الأدبية في الدرس الادبي</w:t>
            </w:r>
            <w:r w:rsidR="00A87CB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، </w:t>
            </w:r>
            <w:r w:rsidR="000F0E1C"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تنمية </w:t>
            </w:r>
            <w:r w:rsidR="000F0E1C"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قدرته على </w:t>
            </w:r>
            <w:r w:rsidR="00A87CB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إ</w:t>
            </w:r>
            <w:r w:rsidR="000F0E1C" w:rsidRPr="009F002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عادة صياغة المعومات التي تحصل عليها.</w:t>
            </w:r>
          </w:p>
        </w:tc>
      </w:tr>
    </w:tbl>
    <w:p w:rsidR="000F0E1C" w:rsidRDefault="000F0E1C" w:rsidP="000F0E1C">
      <w:pPr>
        <w:pStyle w:val="a3"/>
        <w:bidi/>
        <w:ind w:left="139"/>
        <w:rPr>
          <w:rFonts w:ascii="Aljazeera" w:hAnsi="Aljazeera" w:cs="Aljazeera"/>
          <w:rtl/>
        </w:rPr>
      </w:pPr>
    </w:p>
    <w:p w:rsidR="000F0E1C" w:rsidRPr="00FD4310" w:rsidRDefault="000F0E1C" w:rsidP="000F0E1C">
      <w:pPr>
        <w:pStyle w:val="a3"/>
        <w:numPr>
          <w:ilvl w:val="0"/>
          <w:numId w:val="1"/>
        </w:numPr>
        <w:bidi/>
        <w:ind w:left="139" w:hanging="425"/>
        <w:rPr>
          <w:rFonts w:ascii="Aljazeera" w:hAnsi="Aljazeera" w:cs="Aljazeera"/>
        </w:rPr>
      </w:pPr>
      <w:r w:rsidRPr="00FD4310">
        <w:rPr>
          <w:rFonts w:ascii="Aljazeera" w:hAnsi="Aljazeera" w:cs="Aljazeera" w:hint="cs"/>
          <w:rtl/>
        </w:rPr>
        <w:lastRenderedPageBreak/>
        <w:t>المهارات الذهنية: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0F0E1C" w:rsidTr="009A7650">
        <w:trPr>
          <w:jc w:val="center"/>
        </w:trPr>
        <w:tc>
          <w:tcPr>
            <w:tcW w:w="73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أن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يمتلك 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على المقارنة بين </w:t>
            </w:r>
            <w:r w:rsidR="00AA4998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الموضوعات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الأدبية في الدرس الأدبي 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في عصوره المختلفة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F0E1C" w:rsidTr="009A7650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أن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يتمكن 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من توجيه النق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الأدبي المبني على أسس علمية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في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موضوعات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الدرس الأدبي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F0E1C" w:rsidTr="009F0026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قدرة 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على تحليل النصوص الأدبية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وتحديد مشكلاتها في النصوص 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الأدبية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الأصيلة.</w:t>
            </w:r>
          </w:p>
        </w:tc>
      </w:tr>
      <w:tr w:rsidR="000F0E1C" w:rsidTr="009F0026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F0E1C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أن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ْ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يتمكن 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 الربط بين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موضوعات </w:t>
            </w:r>
            <w:r w:rsidR="001212B1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 المختلفة أثناء ممارسته </w:t>
            </w:r>
            <w:r w:rsidR="000036F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</w:t>
            </w:r>
            <w:r w:rsidR="001212B1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هنة التدريس.</w:t>
            </w:r>
          </w:p>
        </w:tc>
      </w:tr>
    </w:tbl>
    <w:p w:rsidR="009F0026" w:rsidRPr="00F83DA6" w:rsidRDefault="009F0026" w:rsidP="000F0E1C">
      <w:pPr>
        <w:pStyle w:val="a3"/>
        <w:bidi/>
        <w:ind w:left="990" w:hanging="1276"/>
        <w:rPr>
          <w:rFonts w:ascii="Aljazeera" w:hAnsi="Aljazeera" w:cs="Aljazeera"/>
          <w:sz w:val="16"/>
          <w:szCs w:val="16"/>
          <w:rtl/>
        </w:rPr>
      </w:pPr>
    </w:p>
    <w:p w:rsidR="000F0E1C" w:rsidRPr="00FD4310" w:rsidRDefault="000F0E1C" w:rsidP="009F0026">
      <w:pPr>
        <w:pStyle w:val="a3"/>
        <w:bidi/>
        <w:ind w:left="990" w:hanging="1276"/>
        <w:rPr>
          <w:rFonts w:ascii="Aljazeera" w:hAnsi="Aljazeera" w:cs="Aljazeera"/>
        </w:rPr>
      </w:pPr>
      <w:r w:rsidRPr="00FD4310">
        <w:rPr>
          <w:rFonts w:ascii="Aljazeera" w:hAnsi="Aljazeera" w:cs="Aljazeera" w:hint="cs"/>
          <w:rtl/>
        </w:rPr>
        <w:t>ج-المهارات العملية والمهنية: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0F0E1C" w:rsidTr="009A7650">
        <w:trPr>
          <w:jc w:val="center"/>
        </w:trPr>
        <w:tc>
          <w:tcPr>
            <w:tcW w:w="85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استخدام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="008E2FC0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مهارة فهم النصوص الأدبيــة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وتحليلها، وتنمية تلك المهارة. </w:t>
            </w:r>
          </w:p>
        </w:tc>
      </w:tr>
      <w:tr w:rsidR="000F0E1C" w:rsidTr="009A7650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اكتساب المتعلم قدرة فهم أساليب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الأدباء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باختلاف طبقاتهم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F0E1C" w:rsidTr="009F0026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على تصميم العديد من الأبحاث العلمية في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مجال الأدب العربي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 وذلك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 خلال الاطلاع على المصادر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الأدبية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المختلفة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0F0E1C" w:rsidTr="009F0026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0F0E1C" w:rsidRPr="00F026ED" w:rsidRDefault="00F026ED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اكتساب </w:t>
            </w:r>
            <w:r w:rsidR="00FF2839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الدارس </w:t>
            </w:r>
            <w:r w:rsidR="000F0E1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العلمية </w:t>
            </w:r>
            <w:r w:rsidR="00C1176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على تحليل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الموضوعات </w:t>
            </w:r>
            <w:r w:rsidR="00C1176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الأدبية والاستفادة منها في الدرس الأدبــي</w:t>
            </w:r>
            <w:r w:rsidR="000F0E1C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F83DA6" w:rsidRPr="00F83DA6" w:rsidRDefault="00F83DA6" w:rsidP="009F0026">
      <w:pPr>
        <w:pStyle w:val="a3"/>
        <w:bidi/>
        <w:ind w:left="281" w:hanging="567"/>
        <w:rPr>
          <w:rFonts w:ascii="Aljazeera" w:hAnsi="Aljazeera" w:cs="Aljazeera"/>
          <w:sz w:val="18"/>
          <w:szCs w:val="18"/>
          <w:rtl/>
        </w:rPr>
      </w:pPr>
    </w:p>
    <w:p w:rsidR="000F0E1C" w:rsidRPr="00FD4310" w:rsidRDefault="000F0E1C" w:rsidP="00F83DA6">
      <w:pPr>
        <w:pStyle w:val="a3"/>
        <w:bidi/>
        <w:ind w:left="281" w:hanging="567"/>
        <w:rPr>
          <w:rFonts w:ascii="Aljazeera" w:hAnsi="Aljazeera" w:cs="Aljazeera"/>
          <w:rtl/>
        </w:rPr>
      </w:pPr>
      <w:r w:rsidRPr="00FD4310">
        <w:rPr>
          <w:rFonts w:ascii="Aljazeera" w:hAnsi="Aljazeera" w:cs="Aljazeera" w:hint="cs"/>
          <w:rtl/>
        </w:rPr>
        <w:t>د-المهارات العامة والمنقولة: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0F0E1C" w:rsidTr="009A7650">
        <w:trPr>
          <w:jc w:val="center"/>
        </w:trPr>
        <w:tc>
          <w:tcPr>
            <w:tcW w:w="838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قدرة </w:t>
            </w:r>
            <w:r w:rsidR="00FF2839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على التواصل التحري</w:t>
            </w:r>
            <w:r w:rsidR="00C1176E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ري والشفوي من خلال الدرس الأدبي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مع المتخصصين في هذا المجال.</w:t>
            </w:r>
          </w:p>
        </w:tc>
      </w:tr>
      <w:tr w:rsidR="000F0E1C" w:rsidTr="009A7650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left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قدرة </w:t>
            </w:r>
            <w:r w:rsidR="00FF2839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على الاستفادة من</w:t>
            </w:r>
            <w:r w:rsidR="00C1176E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التقني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ات</w:t>
            </w:r>
            <w:r w:rsidR="00C1176E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الحديثة في الدرس الأدبي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وطر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عرضها.</w:t>
            </w:r>
          </w:p>
        </w:tc>
      </w:tr>
      <w:tr w:rsidR="000F0E1C" w:rsidTr="009F0026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F0E1C" w:rsidRPr="00FD4310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قدرة </w:t>
            </w:r>
            <w:r w:rsidR="00FF2839"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الدارس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على العمل في فريق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علمي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من أجل تحقيق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أكبر قدر من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معلومات في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مجال الأدب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العربي.</w:t>
            </w:r>
          </w:p>
        </w:tc>
      </w:tr>
      <w:tr w:rsidR="000F0E1C" w:rsidTr="009F0026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F0E1C" w:rsidRDefault="000F0E1C" w:rsidP="009A7650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0F0E1C" w:rsidRPr="00F026ED" w:rsidRDefault="000F0E1C" w:rsidP="00F83DA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اكتساب القدرة على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حسن 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إدارة الوقت من خلال المحاضرات الع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لم</w:t>
            </w:r>
            <w:r w:rsidRPr="00F026E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ية في </w:t>
            </w:r>
            <w:r w:rsidR="00F026ED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مجال </w:t>
            </w:r>
            <w:r w:rsidR="00A87CBE"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 العربي </w:t>
            </w:r>
          </w:p>
        </w:tc>
      </w:tr>
    </w:tbl>
    <w:p w:rsidR="00F83DA6" w:rsidRPr="00F83DA6" w:rsidRDefault="00F83DA6" w:rsidP="00CA32DC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16"/>
          <w:szCs w:val="16"/>
          <w:rtl/>
        </w:rPr>
      </w:pPr>
    </w:p>
    <w:p w:rsidR="00CA32DC" w:rsidRPr="00B83D9C" w:rsidRDefault="00CA32DC" w:rsidP="00F83DA6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</w:rPr>
      </w:pPr>
      <w:r w:rsidRPr="00B83D9C">
        <w:rPr>
          <w:rFonts w:ascii="Aljazeera" w:hAnsi="Aljazeera" w:cs="Aljazeera"/>
          <w:color w:val="C00000"/>
          <w:sz w:val="42"/>
          <w:szCs w:val="42"/>
        </w:rPr>
        <w:sym w:font="Wingdings 2" w:char="0078"/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محتوى المقرر:( الموضوع </w:t>
      </w:r>
      <w:proofErr w:type="gramStart"/>
      <w:r w:rsidRPr="00B83D9C">
        <w:rPr>
          <w:rFonts w:ascii="Sakkal Majalla" w:hAnsi="Sakkal Majalla" w:cs="Sakkal Majalla" w:hint="cs"/>
          <w:b/>
          <w:bCs/>
          <w:color w:val="C00000"/>
          <w:rtl/>
        </w:rPr>
        <w:t>و ما</w:t>
      </w:r>
      <w:proofErr w:type="gramEnd"/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 يتطلبه من ساعات)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982"/>
        <w:gridCol w:w="880"/>
        <w:gridCol w:w="924"/>
        <w:gridCol w:w="808"/>
        <w:gridCol w:w="747"/>
      </w:tblGrid>
      <w:tr w:rsidR="00CA32DC" w:rsidTr="00F026ED">
        <w:trPr>
          <w:jc w:val="center"/>
        </w:trPr>
        <w:tc>
          <w:tcPr>
            <w:tcW w:w="598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2DC" w:rsidRPr="00D22664" w:rsidRDefault="00CA32DC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88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2DC" w:rsidRPr="00D22664" w:rsidRDefault="00CA32DC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2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2DC" w:rsidRPr="00D22664" w:rsidRDefault="00CA32DC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80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A32DC" w:rsidRPr="00D22664" w:rsidRDefault="00CA32DC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74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CA32DC" w:rsidRPr="00D22664" w:rsidRDefault="00CA32DC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تأصيــل مفهوم 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وحد للأدب عند الأدباء الأوائل و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المحدثين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فنون الأدب العربي (شعر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ونثر)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دراسة في مقارنة في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الأغراض الشعـرية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،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والفنون النثرية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(</w:t>
            </w:r>
            <w:proofErr w:type="gramStart"/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المفهوم،والآلية</w:t>
            </w:r>
            <w:proofErr w:type="gramEnd"/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شعرية الشعر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وشعرية </w:t>
            </w:r>
            <w:proofErr w:type="gramStart"/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النثر.(</w:t>
            </w:r>
            <w:proofErr w:type="gramEnd"/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دراسة في المصطلح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ات الأدبية،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والأدوات)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المقدمات الشعرية في الشعر،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براعة و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حسن الاستهلال في النثر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الأغراض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الشعرية (طبيعتها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 نشأتها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وتطورها في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العصور الأدبية المختلفة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دراسة وتحليل لبعض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نصوص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الأدبية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 عيون الشعر </w:t>
            </w:r>
            <w:proofErr w:type="gramStart"/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العربي(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نصوص مختارة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83DA6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 العربي بين المشــرق و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المغرب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83DA6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دراسات في 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الأدب الأندلسي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وفنونه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F83DA6" w:rsidRDefault="00F83DA6">
      <w:pPr>
        <w:rPr>
          <w:rtl/>
        </w:rPr>
      </w:pPr>
    </w:p>
    <w:p w:rsidR="00F83DA6" w:rsidRPr="00B83D9C" w:rsidRDefault="00F83DA6" w:rsidP="00F83DA6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color w:val="C00000"/>
          <w:rtl/>
        </w:rPr>
        <w:lastRenderedPageBreak/>
        <w:t xml:space="preserve">             يتبع م</w:t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>حتوى المقرر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982"/>
        <w:gridCol w:w="880"/>
        <w:gridCol w:w="924"/>
        <w:gridCol w:w="808"/>
        <w:gridCol w:w="747"/>
      </w:tblGrid>
      <w:tr w:rsidR="00F83DA6" w:rsidTr="00901103">
        <w:trPr>
          <w:jc w:val="center"/>
        </w:trPr>
        <w:tc>
          <w:tcPr>
            <w:tcW w:w="598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3DA6" w:rsidRPr="00D22664" w:rsidRDefault="00F83DA6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88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3DA6" w:rsidRPr="00D22664" w:rsidRDefault="00F83DA6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2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3DA6" w:rsidRPr="00D22664" w:rsidRDefault="00F83DA6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80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3DA6" w:rsidRPr="00D22664" w:rsidRDefault="00F83DA6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74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F83DA6" w:rsidRPr="00D22664" w:rsidRDefault="00F83DA6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فن التوشيح في الأندلس (نشأته، طبيعته</w:t>
            </w: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 مكونات الموشح)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6" w:rsidRPr="00F026ED" w:rsidRDefault="00E70156" w:rsidP="00E70156">
            <w:pPr>
              <w:pStyle w:val="a3"/>
              <w:bidi/>
              <w:spacing w:line="276" w:lineRule="auto"/>
              <w:ind w:left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026E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نصوص نثرية من الأدب العربي (المقامات الأدبية)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6" w:rsidRPr="00D22664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22664">
              <w:rPr>
                <w:rFonts w:asciiTheme="minorBidi" w:hAnsiTheme="minorBidi" w:cstheme="minorBidi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E70156" w:rsidTr="00F026ED">
        <w:trPr>
          <w:jc w:val="center"/>
        </w:trPr>
        <w:tc>
          <w:tcPr>
            <w:tcW w:w="5982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156" w:rsidRPr="0086073A" w:rsidRDefault="00E70156" w:rsidP="00E70156">
            <w:pPr>
              <w:spacing w:line="216" w:lineRule="auto"/>
              <w:jc w:val="center"/>
              <w:rPr>
                <w:rFonts w:ascii="Aljazeera" w:hAnsi="Aljazeera" w:cs="Aljazeera"/>
                <w:sz w:val="24"/>
                <w:szCs w:val="24"/>
                <w:rtl/>
                <w:lang w:bidi="ar-LY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156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LY"/>
              </w:rPr>
              <w:t>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156" w:rsidRDefault="00E70156" w:rsidP="00E701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70156" w:rsidRPr="00B83D9C" w:rsidRDefault="00E70156" w:rsidP="00E70156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F83DA6" w:rsidRPr="00F83DA6" w:rsidRDefault="00F83DA6" w:rsidP="00F83DA6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12"/>
          <w:szCs w:val="12"/>
        </w:rPr>
      </w:pPr>
    </w:p>
    <w:p w:rsidR="00A7717B" w:rsidRPr="00A7717B" w:rsidRDefault="00A7717B" w:rsidP="00F83DA6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22"/>
          <w:szCs w:val="22"/>
          <w:rtl/>
        </w:rPr>
      </w:pPr>
    </w:p>
    <w:p w:rsidR="00462125" w:rsidRPr="00443D47" w:rsidRDefault="00462125" w:rsidP="00A7717B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</w:rPr>
      </w:pPr>
      <w:r w:rsidRPr="00443D47">
        <w:rPr>
          <w:rFonts w:ascii="Aljazeera" w:hAnsi="Aljazeera" w:cs="Aljazeera"/>
          <w:color w:val="C00000"/>
          <w:sz w:val="46"/>
          <w:szCs w:val="46"/>
        </w:rPr>
        <w:sym w:font="Wingdings 2" w:char="0079"/>
      </w:r>
      <w:r w:rsidRPr="00443D47">
        <w:rPr>
          <w:rFonts w:ascii="Aljazeera" w:hAnsi="Aljazeera" w:cs="ABDALDEM-Aswak" w:hint="cs"/>
          <w:color w:val="C00000"/>
          <w:rtl/>
        </w:rPr>
        <w:t>طرق التعليم والتعلم</w:t>
      </w:r>
    </w:p>
    <w:p w:rsidR="00462125" w:rsidRDefault="00462125" w:rsidP="0046212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المحاضرات العلمية</w:t>
      </w:r>
      <w:r w:rsidR="00F83DA6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462125" w:rsidRDefault="00462125" w:rsidP="009E60ED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الكتب </w:t>
      </w:r>
      <w:r w:rsidR="009E60ED" w:rsidRPr="009737D5">
        <w:rPr>
          <w:rFonts w:ascii="Sakkal Majalla" w:hAnsi="Sakkal Majalla" w:cs="Sakkal Majalla" w:hint="cs"/>
          <w:sz w:val="30"/>
          <w:szCs w:val="30"/>
          <w:rtl/>
        </w:rPr>
        <w:t>والدوريات العلمية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 في </w:t>
      </w:r>
      <w:r w:rsidR="009E60ED">
        <w:rPr>
          <w:rFonts w:ascii="Sakkal Majalla" w:hAnsi="Sakkal Majalla" w:cs="Sakkal Majalla" w:hint="cs"/>
          <w:sz w:val="30"/>
          <w:szCs w:val="30"/>
          <w:rtl/>
        </w:rPr>
        <w:t>مجال الأدب العربي بعصوره المختلفة.</w:t>
      </w:r>
    </w:p>
    <w:p w:rsidR="00462125" w:rsidRDefault="00462125" w:rsidP="009E60ED">
      <w:pPr>
        <w:pStyle w:val="a3"/>
        <w:numPr>
          <w:ilvl w:val="1"/>
          <w:numId w:val="2"/>
        </w:numPr>
        <w:bidi/>
        <w:jc w:val="both"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الزيارات الميدانية </w:t>
      </w:r>
      <w:proofErr w:type="gramStart"/>
      <w:r w:rsidRPr="009737D5">
        <w:rPr>
          <w:rFonts w:ascii="Sakkal Majalla" w:hAnsi="Sakkal Majalla" w:cs="Sakkal Majalla" w:hint="cs"/>
          <w:sz w:val="30"/>
          <w:szCs w:val="30"/>
          <w:rtl/>
        </w:rPr>
        <w:t>للمكتبات(</w:t>
      </w:r>
      <w:proofErr w:type="gramEnd"/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مكتبة </w:t>
      </w:r>
      <w:r w:rsidR="009E60ED" w:rsidRPr="009737D5">
        <w:rPr>
          <w:rFonts w:ascii="Sakkal Majalla" w:hAnsi="Sakkal Majalla" w:cs="Sakkal Majalla" w:hint="cs"/>
          <w:sz w:val="30"/>
          <w:szCs w:val="30"/>
          <w:rtl/>
        </w:rPr>
        <w:t>الكلية،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 مكتبة أحمد </w:t>
      </w:r>
      <w:r>
        <w:rPr>
          <w:rFonts w:ascii="Sakkal Majalla" w:hAnsi="Sakkal Majalla" w:cs="Sakkal Majalla" w:hint="cs"/>
          <w:sz w:val="30"/>
          <w:szCs w:val="30"/>
          <w:rtl/>
        </w:rPr>
        <w:t>زروق التراثية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، مكتبة الشيخ إبراهيم المحجوب</w:t>
      </w:r>
      <w:r w:rsidR="009E60ED" w:rsidRPr="009737D5">
        <w:rPr>
          <w:rFonts w:ascii="Sakkal Majalla" w:hAnsi="Sakkal Majalla" w:cs="Sakkal Majalla" w:hint="cs"/>
          <w:sz w:val="30"/>
          <w:szCs w:val="30"/>
          <w:rtl/>
        </w:rPr>
        <w:t>).</w:t>
      </w:r>
    </w:p>
    <w:p w:rsidR="00462125" w:rsidRPr="007E3F86" w:rsidRDefault="00462125" w:rsidP="00462125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  <w:rtl/>
        </w:rPr>
      </w:pP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تجميع الأبحاث </w:t>
      </w:r>
      <w:r w:rsidR="009E60ED" w:rsidRPr="007E3F86">
        <w:rPr>
          <w:rFonts w:ascii="Sakkal Majalla" w:hAnsi="Sakkal Majalla" w:cs="Sakkal Majalla" w:hint="cs"/>
          <w:sz w:val="30"/>
          <w:szCs w:val="30"/>
          <w:rtl/>
        </w:rPr>
        <w:t>والمعلومات من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 المكتبات الالكترونية (الانترنت</w:t>
      </w:r>
      <w:r w:rsidR="009E60ED" w:rsidRPr="007E3F86">
        <w:rPr>
          <w:rFonts w:ascii="Sakkal Majalla" w:hAnsi="Sakkal Majalla" w:cs="Sakkal Majalla" w:hint="cs"/>
          <w:sz w:val="30"/>
          <w:szCs w:val="30"/>
          <w:rtl/>
        </w:rPr>
        <w:t>).</w:t>
      </w:r>
    </w:p>
    <w:p w:rsidR="00A7717B" w:rsidRPr="00A7717B" w:rsidRDefault="00A7717B" w:rsidP="00443D47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20"/>
          <w:szCs w:val="20"/>
          <w:rtl/>
        </w:rPr>
      </w:pPr>
    </w:p>
    <w:p w:rsidR="00443D47" w:rsidRPr="00B00AD0" w:rsidRDefault="00443D47" w:rsidP="00A7717B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EA52CB">
        <w:rPr>
          <w:rFonts w:ascii="Aljazeera" w:hAnsi="Aljazeera" w:cs="ABDALDEM-Aswak" w:hint="cs"/>
          <w:color w:val="C00000"/>
          <w:rtl/>
        </w:rPr>
        <w:t>طرق التقييم:</w:t>
      </w:r>
    </w:p>
    <w:tbl>
      <w:tblPr>
        <w:tblStyle w:val="a4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443D47" w:rsidTr="00901103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C2061" w:rsidTr="00901103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EC2061" w:rsidRPr="00642764" w:rsidRDefault="00EC2061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EC2061" w:rsidRPr="007A4B26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EC2061" w:rsidTr="00901103">
        <w:trPr>
          <w:jc w:val="center"/>
        </w:trPr>
        <w:tc>
          <w:tcPr>
            <w:tcW w:w="593" w:type="dxa"/>
            <w:vAlign w:val="center"/>
          </w:tcPr>
          <w:p w:rsidR="00EC2061" w:rsidRPr="00642764" w:rsidRDefault="00EC2061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EC2061" w:rsidRPr="007A4B26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EC2061" w:rsidTr="00901103">
        <w:trPr>
          <w:jc w:val="center"/>
        </w:trPr>
        <w:tc>
          <w:tcPr>
            <w:tcW w:w="593" w:type="dxa"/>
            <w:vAlign w:val="center"/>
          </w:tcPr>
          <w:p w:rsidR="00EC2061" w:rsidRPr="00642764" w:rsidRDefault="00EC2061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EC2061" w:rsidRPr="007A4B26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EC2061" w:rsidTr="00901103">
        <w:trPr>
          <w:jc w:val="center"/>
        </w:trPr>
        <w:tc>
          <w:tcPr>
            <w:tcW w:w="593" w:type="dxa"/>
            <w:vAlign w:val="center"/>
          </w:tcPr>
          <w:p w:rsidR="00EC2061" w:rsidRPr="00642764" w:rsidRDefault="00EC2061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EC2061" w:rsidRPr="00EF224D" w:rsidRDefault="00EC2061" w:rsidP="00901103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EC2061" w:rsidRPr="007A4B26" w:rsidRDefault="00EC2061" w:rsidP="00901103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EC2061" w:rsidTr="00901103">
        <w:trPr>
          <w:jc w:val="center"/>
        </w:trPr>
        <w:tc>
          <w:tcPr>
            <w:tcW w:w="593" w:type="dxa"/>
            <w:vAlign w:val="center"/>
          </w:tcPr>
          <w:p w:rsidR="00EC2061" w:rsidRPr="00642764" w:rsidRDefault="00EC2061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EC2061" w:rsidRPr="00EF224D" w:rsidRDefault="00EC2061" w:rsidP="00901103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EC2061" w:rsidRPr="007A4B26" w:rsidRDefault="00EC2061" w:rsidP="00901103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443D47" w:rsidRPr="00FD4310" w:rsidTr="00901103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443D47" w:rsidRPr="00070954" w:rsidRDefault="00443D47" w:rsidP="00901103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443D47" w:rsidRPr="00FD4310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43D47" w:rsidRPr="00443D47" w:rsidRDefault="00443D47" w:rsidP="00443D47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10"/>
          <w:szCs w:val="10"/>
          <w:rtl/>
        </w:rPr>
      </w:pPr>
    </w:p>
    <w:p w:rsidR="00A7717B" w:rsidRPr="00A7717B" w:rsidRDefault="00A7717B" w:rsidP="00443D47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26"/>
          <w:szCs w:val="26"/>
          <w:rtl/>
        </w:rPr>
      </w:pPr>
    </w:p>
    <w:p w:rsidR="00443D47" w:rsidRPr="00A7717B" w:rsidRDefault="00443D47" w:rsidP="00A7717B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rtl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EA52CB">
        <w:rPr>
          <w:rFonts w:ascii="Aljazeera" w:hAnsi="Aljazeera" w:cs="ABDALDEM-Aswak" w:hint="cs"/>
          <w:color w:val="C00000"/>
          <w:rtl/>
        </w:rPr>
        <w:t>جدول التقييم:</w:t>
      </w:r>
    </w:p>
    <w:tbl>
      <w:tblPr>
        <w:tblStyle w:val="a4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443D47" w:rsidTr="00901103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A15CBE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A15CBE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A15CBE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43D47" w:rsidRPr="00A15CBE" w:rsidRDefault="00443D47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EC2061" w:rsidTr="00901103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EC2061" w:rsidRPr="00A15CBE" w:rsidRDefault="00EC2061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EC2061" w:rsidTr="00901103">
        <w:trPr>
          <w:jc w:val="center"/>
        </w:trPr>
        <w:tc>
          <w:tcPr>
            <w:tcW w:w="1538" w:type="dxa"/>
          </w:tcPr>
          <w:p w:rsidR="00EC2061" w:rsidRPr="00A15CBE" w:rsidRDefault="00EC2061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EC2061" w:rsidTr="00901103">
        <w:trPr>
          <w:jc w:val="center"/>
        </w:trPr>
        <w:tc>
          <w:tcPr>
            <w:tcW w:w="1538" w:type="dxa"/>
          </w:tcPr>
          <w:p w:rsidR="00EC2061" w:rsidRPr="00A15CBE" w:rsidRDefault="00EC2061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EC2061" w:rsidTr="00901103">
        <w:trPr>
          <w:jc w:val="center"/>
        </w:trPr>
        <w:tc>
          <w:tcPr>
            <w:tcW w:w="1538" w:type="dxa"/>
          </w:tcPr>
          <w:p w:rsidR="00EC2061" w:rsidRPr="00A15CBE" w:rsidRDefault="00EC2061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EC2061" w:rsidTr="00901103">
        <w:trPr>
          <w:jc w:val="center"/>
        </w:trPr>
        <w:tc>
          <w:tcPr>
            <w:tcW w:w="1538" w:type="dxa"/>
          </w:tcPr>
          <w:p w:rsidR="00EC2061" w:rsidRPr="00A15CBE" w:rsidRDefault="00EC2061" w:rsidP="00901103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EC2061" w:rsidRPr="00EF224D" w:rsidRDefault="00EC2061" w:rsidP="0090110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EC2061" w:rsidRPr="00EF224D" w:rsidRDefault="00EC2061" w:rsidP="003455B7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443D47" w:rsidRPr="00F83DA6" w:rsidRDefault="00443D47" w:rsidP="00462125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10"/>
          <w:szCs w:val="10"/>
          <w:rtl/>
        </w:rPr>
      </w:pPr>
    </w:p>
    <w:p w:rsidR="00A7717B" w:rsidRDefault="00A7717B" w:rsidP="00443D47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A7717B" w:rsidRDefault="00A7717B" w:rsidP="00A7717B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462125" w:rsidRDefault="00462125" w:rsidP="00A7717B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rtl/>
        </w:rPr>
      </w:pPr>
      <w:r w:rsidRPr="00D23CC1">
        <w:rPr>
          <w:rFonts w:ascii="Aljazeera" w:hAnsi="Aljazeera" w:cs="Aljazeera" w:hint="cs"/>
          <w:color w:val="C00000"/>
          <w:sz w:val="44"/>
          <w:szCs w:val="44"/>
        </w:rPr>
        <w:lastRenderedPageBreak/>
        <w:sym w:font="Wingdings 2" w:char="F07C"/>
      </w:r>
      <w:r w:rsidRPr="00EA52CB">
        <w:rPr>
          <w:rFonts w:ascii="Aljazeera" w:hAnsi="Aljazeera" w:cs="ABDALDEM-Aswak" w:hint="cs"/>
          <w:color w:val="C00000"/>
          <w:rtl/>
        </w:rPr>
        <w:t>المراجع والدوريات:</w:t>
      </w:r>
    </w:p>
    <w:p w:rsidR="00A7717B" w:rsidRPr="00A7717B" w:rsidRDefault="00A7717B" w:rsidP="00A7717B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22"/>
          <w:szCs w:val="22"/>
        </w:rPr>
      </w:pPr>
    </w:p>
    <w:tbl>
      <w:tblPr>
        <w:tblStyle w:val="a4"/>
        <w:bidiVisual/>
        <w:tblW w:w="971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196"/>
        <w:gridCol w:w="2268"/>
        <w:gridCol w:w="992"/>
        <w:gridCol w:w="1985"/>
        <w:gridCol w:w="1276"/>
      </w:tblGrid>
      <w:tr w:rsidR="00462125" w:rsidRPr="00642764" w:rsidTr="00443D47">
        <w:trPr>
          <w:jc w:val="center"/>
        </w:trPr>
        <w:tc>
          <w:tcPr>
            <w:tcW w:w="31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62125" w:rsidRPr="00642764" w:rsidRDefault="00462125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المرجع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62125" w:rsidRPr="00642764" w:rsidRDefault="00462125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62125" w:rsidRPr="00642764" w:rsidRDefault="00462125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62125" w:rsidRPr="00642764" w:rsidRDefault="00462125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462125" w:rsidRPr="00642764" w:rsidRDefault="00462125" w:rsidP="00B26BC2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443D47" w:rsidTr="00443D47">
        <w:trPr>
          <w:jc w:val="center"/>
        </w:trPr>
        <w:tc>
          <w:tcPr>
            <w:tcW w:w="3196" w:type="dxa"/>
            <w:tcBorders>
              <w:top w:val="thickThinSmallGap" w:sz="12" w:space="0" w:color="auto"/>
            </w:tcBorders>
            <w:vAlign w:val="center"/>
          </w:tcPr>
          <w:p w:rsidR="00443D47" w:rsidRPr="00C8503A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مذكرات المقرر  </w:t>
            </w:r>
          </w:p>
        </w:tc>
        <w:tc>
          <w:tcPr>
            <w:tcW w:w="2268" w:type="dxa"/>
            <w:tcBorders>
              <w:top w:val="thickThinSmallGap" w:sz="12" w:space="0" w:color="auto"/>
            </w:tcBorders>
            <w:vAlign w:val="center"/>
          </w:tcPr>
          <w:p w:rsidR="00443D47" w:rsidRPr="00C8503A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======</w:t>
            </w:r>
          </w:p>
        </w:tc>
        <w:tc>
          <w:tcPr>
            <w:tcW w:w="992" w:type="dxa"/>
            <w:tcBorders>
              <w:top w:val="thickThinSmallGap" w:sz="12" w:space="0" w:color="auto"/>
            </w:tcBorders>
            <w:vAlign w:val="center"/>
          </w:tcPr>
          <w:p w:rsidR="00443D47" w:rsidRPr="00C8503A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======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  <w:vAlign w:val="center"/>
          </w:tcPr>
          <w:p w:rsidR="00443D47" w:rsidRPr="00C8503A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أستاذ المادة 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  <w:vAlign w:val="center"/>
          </w:tcPr>
          <w:p w:rsidR="00443D47" w:rsidRPr="00C8503A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الكلية </w:t>
            </w:r>
          </w:p>
        </w:tc>
      </w:tr>
      <w:tr w:rsidR="00443D47" w:rsidTr="00A7717B">
        <w:trPr>
          <w:trHeight w:val="1116"/>
          <w:jc w:val="center"/>
        </w:trPr>
        <w:tc>
          <w:tcPr>
            <w:tcW w:w="3196" w:type="dxa"/>
            <w:vAlign w:val="center"/>
          </w:tcPr>
          <w:p w:rsidR="00C8503A" w:rsidRDefault="00C8503A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شرح مقامات الحريري</w:t>
            </w:r>
          </w:p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دار الآفاق الجديدة</w:t>
            </w:r>
          </w:p>
        </w:tc>
        <w:tc>
          <w:tcPr>
            <w:tcW w:w="992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======</w:t>
            </w:r>
          </w:p>
        </w:tc>
        <w:tc>
          <w:tcPr>
            <w:tcW w:w="1985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أبو العباس الشريشي</w:t>
            </w:r>
          </w:p>
        </w:tc>
        <w:tc>
          <w:tcPr>
            <w:tcW w:w="1276" w:type="dxa"/>
            <w:vMerge w:val="restart"/>
            <w:vAlign w:val="center"/>
          </w:tcPr>
          <w:p w:rsidR="00443D47" w:rsidRPr="0088218B" w:rsidRDefault="00443D47" w:rsidP="00C850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88218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الكلية، ومكتبة أحمد زروق </w:t>
            </w:r>
          </w:p>
        </w:tc>
      </w:tr>
      <w:tr w:rsidR="00443D47" w:rsidTr="00443D47">
        <w:trPr>
          <w:jc w:val="center"/>
        </w:trPr>
        <w:tc>
          <w:tcPr>
            <w:tcW w:w="3196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 الأدب الأندلسي</w:t>
            </w:r>
          </w:p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(عصر سيادة قرطبة)</w:t>
            </w:r>
          </w:p>
        </w:tc>
        <w:tc>
          <w:tcPr>
            <w:tcW w:w="2268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دار الثقافة، بيروت</w:t>
            </w:r>
          </w:p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======</w:t>
            </w:r>
          </w:p>
        </w:tc>
        <w:tc>
          <w:tcPr>
            <w:tcW w:w="1985" w:type="dxa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إحسان عباس</w:t>
            </w:r>
          </w:p>
        </w:tc>
        <w:tc>
          <w:tcPr>
            <w:tcW w:w="1276" w:type="dxa"/>
            <w:vMerge/>
            <w:vAlign w:val="center"/>
          </w:tcPr>
          <w:p w:rsidR="00443D47" w:rsidRPr="0088218B" w:rsidRDefault="00443D47" w:rsidP="00C850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443D47" w:rsidTr="00443D47">
        <w:trPr>
          <w:jc w:val="center"/>
        </w:trPr>
        <w:tc>
          <w:tcPr>
            <w:tcW w:w="3196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تاريخ الشعر العربي حتى آخر القرن الثالث الهجري</w:t>
            </w:r>
          </w:p>
        </w:tc>
        <w:tc>
          <w:tcPr>
            <w:tcW w:w="2268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مطبعة دار الكتب المصرية </w:t>
            </w:r>
          </w:p>
        </w:tc>
        <w:tc>
          <w:tcPr>
            <w:tcW w:w="992" w:type="dxa"/>
            <w:vAlign w:val="center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>======</w:t>
            </w:r>
          </w:p>
        </w:tc>
        <w:tc>
          <w:tcPr>
            <w:tcW w:w="1985" w:type="dxa"/>
          </w:tcPr>
          <w:p w:rsidR="00443D47" w:rsidRPr="0018493D" w:rsidRDefault="00443D47" w:rsidP="00C8503A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18493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نجيب محمد البهبيتي  </w:t>
            </w:r>
          </w:p>
        </w:tc>
        <w:tc>
          <w:tcPr>
            <w:tcW w:w="1276" w:type="dxa"/>
            <w:vMerge/>
            <w:vAlign w:val="center"/>
          </w:tcPr>
          <w:p w:rsidR="00443D47" w:rsidRPr="0088218B" w:rsidRDefault="00443D47" w:rsidP="00C8503A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F83DA6" w:rsidRPr="00D23CC1" w:rsidRDefault="00F83DA6" w:rsidP="00CA32DC">
      <w:pPr>
        <w:pStyle w:val="a3"/>
        <w:bidi/>
        <w:spacing w:after="240"/>
        <w:ind w:left="425" w:hanging="425"/>
        <w:rPr>
          <w:rFonts w:ascii="Aljazeera" w:hAnsi="Aljazeera" w:cs="Aljazeera"/>
          <w:color w:val="C00000"/>
          <w:sz w:val="14"/>
          <w:szCs w:val="14"/>
          <w:rtl/>
        </w:rPr>
      </w:pPr>
    </w:p>
    <w:p w:rsidR="00D23CC1" w:rsidRDefault="00D23CC1" w:rsidP="00D23CC1">
      <w:pPr>
        <w:pStyle w:val="a3"/>
        <w:bidi/>
        <w:spacing w:after="240"/>
        <w:ind w:left="425" w:hanging="425"/>
        <w:rPr>
          <w:rFonts w:ascii="Sakkal Majalla" w:hAnsi="Sakkal Majalla" w:cs="Sakkal Majalla"/>
          <w:lang w:bidi="ar-LY"/>
        </w:rPr>
      </w:pPr>
      <w:r>
        <w:rPr>
          <w:rFonts w:ascii="Aljazeera" w:hAnsi="Aljazeera" w:cs="Aljazeera"/>
          <w:color w:val="C00000"/>
          <w:sz w:val="42"/>
          <w:szCs w:val="42"/>
        </w:rPr>
        <w:sym w:font="Wingdings 2" w:char="F07D"/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الإمكانيات المطلوبة لتنفيذ المقرر</w:t>
      </w:r>
      <w:r>
        <w:rPr>
          <w:rFonts w:ascii="Aljazeera" w:hAnsi="Aljazeera" w:cs="ABDALDEM-Aswak" w:hint="cs"/>
          <w:color w:val="C00000"/>
          <w:sz w:val="28"/>
          <w:szCs w:val="28"/>
          <w:rtl/>
        </w:rPr>
        <w:t>:</w:t>
      </w:r>
    </w:p>
    <w:p w:rsidR="00D23CC1" w:rsidRDefault="00D23CC1" w:rsidP="00D23CC1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16"/>
          <w:szCs w:val="16"/>
          <w:rtl/>
        </w:rPr>
      </w:pPr>
    </w:p>
    <w:tbl>
      <w:tblPr>
        <w:tblStyle w:val="a4"/>
        <w:bidiVisual/>
        <w:tblW w:w="97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686"/>
      </w:tblGrid>
      <w:tr w:rsidR="00D23CC1" w:rsidTr="00D23CC1">
        <w:trPr>
          <w:jc w:val="center"/>
        </w:trPr>
        <w:tc>
          <w:tcPr>
            <w:tcW w:w="723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3CC1" w:rsidRDefault="00D23CC1">
            <w:pPr>
              <w:pStyle w:val="a3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29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68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23CC1" w:rsidTr="00D23CC1">
        <w:trPr>
          <w:jc w:val="center"/>
        </w:trPr>
        <w:tc>
          <w:tcPr>
            <w:tcW w:w="723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C1" w:rsidRPr="00C8503A" w:rsidRDefault="00D23C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قاعة دراسية مجهزة بجهاز عرض </w:t>
            </w:r>
          </w:p>
        </w:tc>
        <w:tc>
          <w:tcPr>
            <w:tcW w:w="368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23CC1" w:rsidRPr="00C8503A" w:rsidRDefault="00D23CC1" w:rsidP="00C8503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3CC1" w:rsidTr="00D23CC1">
        <w:trPr>
          <w:jc w:val="center"/>
        </w:trPr>
        <w:tc>
          <w:tcPr>
            <w:tcW w:w="72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C1" w:rsidRPr="00C8503A" w:rsidRDefault="00D23C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توصيل خط نـت بالقاعة الدراسية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23CC1" w:rsidRPr="00C8503A" w:rsidRDefault="00D23CC1" w:rsidP="00C8503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3CC1" w:rsidTr="00D23CC1">
        <w:trPr>
          <w:jc w:val="center"/>
        </w:trPr>
        <w:tc>
          <w:tcPr>
            <w:tcW w:w="72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C1" w:rsidRPr="00C8503A" w:rsidRDefault="00D23C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جهاز حاسوب متكامل مع الطابعة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23CC1" w:rsidRPr="00C8503A" w:rsidRDefault="00D23CC1" w:rsidP="00C8503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3CC1" w:rsidTr="00D23CC1">
        <w:trPr>
          <w:jc w:val="center"/>
        </w:trPr>
        <w:tc>
          <w:tcPr>
            <w:tcW w:w="723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D23CC1" w:rsidRDefault="00D23CC1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hideMark/>
          </w:tcPr>
          <w:p w:rsidR="00D23CC1" w:rsidRPr="00C8503A" w:rsidRDefault="00D23C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المنصة الالكترونية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D23CC1" w:rsidRPr="00C8503A" w:rsidRDefault="00D23CC1" w:rsidP="00C8503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503A">
              <w:rPr>
                <w:rFonts w:ascii="Sakkal Majalla" w:hAnsi="Sakkal Majalla" w:cs="Sakkal Majalla"/>
                <w:sz w:val="28"/>
                <w:szCs w:val="28"/>
                <w:rtl/>
              </w:rPr>
              <w:t>(في الحالات الطارئة)</w:t>
            </w:r>
          </w:p>
        </w:tc>
      </w:tr>
    </w:tbl>
    <w:p w:rsidR="00D23CC1" w:rsidRDefault="00D23CC1" w:rsidP="00D23CC1">
      <w:pPr>
        <w:pStyle w:val="a3"/>
        <w:bidi/>
        <w:ind w:left="1080" w:hanging="1082"/>
        <w:rPr>
          <w:rFonts w:ascii="Sakkal Majalla" w:hAnsi="Sakkal Majalla" w:cs="Sakkal Majalla"/>
          <w:sz w:val="6"/>
          <w:szCs w:val="6"/>
          <w:rtl/>
          <w:lang w:bidi="ar-LY"/>
        </w:rPr>
      </w:pPr>
    </w:p>
    <w:p w:rsidR="00D23CC1" w:rsidRDefault="00D23CC1" w:rsidP="00B63ED0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r w:rsidR="00B63ED0">
        <w:rPr>
          <w:rFonts w:ascii="Sakkal Majalla" w:hAnsi="Sakkal Majalla" w:cs="Sakkal Majalla" w:hint="cs"/>
          <w:sz w:val="34"/>
          <w:szCs w:val="34"/>
          <w:rtl/>
        </w:rPr>
        <w:t xml:space="preserve">الأستاذ </w:t>
      </w:r>
      <w:r>
        <w:rPr>
          <w:rFonts w:ascii="Sakkal Majalla" w:hAnsi="Sakkal Majalla" w:cs="Sakkal Majalla"/>
          <w:sz w:val="34"/>
          <w:szCs w:val="34"/>
          <w:rtl/>
        </w:rPr>
        <w:t xml:space="preserve">الدكتور </w:t>
      </w:r>
      <w:r w:rsidR="00B63ED0">
        <w:rPr>
          <w:rFonts w:ascii="Sakkal Majalla" w:hAnsi="Sakkal Majalla" w:cs="Sakkal Majalla" w:hint="cs"/>
          <w:sz w:val="34"/>
          <w:szCs w:val="34"/>
          <w:rtl/>
        </w:rPr>
        <w:t xml:space="preserve">سليمان مختار إسماعيل </w:t>
      </w:r>
      <w:r>
        <w:rPr>
          <w:rFonts w:ascii="Sakkal Majalla" w:hAnsi="Sakkal Majalla" w:cs="Sakkal Majalla"/>
          <w:sz w:val="34"/>
          <w:szCs w:val="34"/>
          <w:rtl/>
        </w:rPr>
        <w:t xml:space="preserve">   </w:t>
      </w:r>
    </w:p>
    <w:p w:rsidR="00EC2061" w:rsidRPr="00EF224D" w:rsidRDefault="00EC2061" w:rsidP="00EC2061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>
        <w:rPr>
          <w:rFonts w:ascii="Sakkal Majalla" w:hAnsi="Sakkal Majalla" w:cs="Sakkal Majalla" w:hint="eastAsia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044B31" w:rsidRDefault="00044B31" w:rsidP="00044B31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الدكتور:  عبدالحكيم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محمد بادي . </w:t>
      </w:r>
    </w:p>
    <w:p w:rsidR="00044B31" w:rsidRDefault="00044B31" w:rsidP="00044B31">
      <w:pPr>
        <w:pStyle w:val="a3"/>
        <w:bidi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044B31" w:rsidRDefault="00044B31" w:rsidP="00044B31">
      <w:pPr>
        <w:jc w:val="center"/>
        <w:rPr>
          <w:b/>
          <w:bCs/>
          <w:sz w:val="16"/>
          <w:szCs w:val="16"/>
          <w:rtl/>
        </w:rPr>
      </w:pPr>
    </w:p>
    <w:p w:rsidR="00044B31" w:rsidRDefault="00044B31" w:rsidP="00044B31">
      <w:pPr>
        <w:jc w:val="center"/>
        <w:rPr>
          <w:b/>
          <w:bCs/>
          <w:sz w:val="38"/>
          <w:szCs w:val="38"/>
          <w:rtl/>
        </w:rPr>
      </w:pPr>
    </w:p>
    <w:p w:rsidR="00044B31" w:rsidRDefault="00044B31" w:rsidP="00044B31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044B31" w:rsidRDefault="00044B31" w:rsidP="00044B31">
      <w:pPr>
        <w:spacing w:line="240" w:lineRule="auto"/>
        <w:rPr>
          <w:sz w:val="28"/>
          <w:szCs w:val="28"/>
          <w:rtl/>
        </w:rPr>
      </w:pPr>
    </w:p>
    <w:p w:rsidR="00044B31" w:rsidRDefault="00044B31" w:rsidP="00044B31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محمد بادي                          </w:t>
      </w:r>
    </w:p>
    <w:p w:rsidR="00044B31" w:rsidRDefault="00044B31" w:rsidP="00044B31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رئيس قسم اللغة العربية وآدابها </w:t>
      </w:r>
    </w:p>
    <w:p w:rsidR="00D23CC1" w:rsidRDefault="00D23CC1" w:rsidP="00D23CC1">
      <w:pPr>
        <w:spacing w:after="240"/>
        <w:rPr>
          <w:rFonts w:ascii="Sakkal Majalla" w:hAnsi="Sakkal Majalla" w:cs="Sakkal Majalla"/>
          <w:rtl/>
        </w:rPr>
      </w:pPr>
      <w:bookmarkStart w:id="0" w:name="_GoBack"/>
      <w:bookmarkEnd w:id="0"/>
    </w:p>
    <w:p w:rsidR="00E158BB" w:rsidRDefault="00E158BB" w:rsidP="00D23CC1">
      <w:pPr>
        <w:pStyle w:val="a3"/>
        <w:bidi/>
        <w:spacing w:after="240"/>
        <w:ind w:left="425" w:hanging="425"/>
      </w:pPr>
    </w:p>
    <w:sectPr w:rsidR="00E158BB" w:rsidSect="006D6AE6">
      <w:pgSz w:w="11906" w:h="16838" w:code="9"/>
      <w:pgMar w:top="1134" w:right="1134" w:bottom="1134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0E1C"/>
    <w:rsid w:val="000036FC"/>
    <w:rsid w:val="0003390A"/>
    <w:rsid w:val="00044B31"/>
    <w:rsid w:val="00054877"/>
    <w:rsid w:val="000C134A"/>
    <w:rsid w:val="000E78CD"/>
    <w:rsid w:val="000F0E1C"/>
    <w:rsid w:val="001212B1"/>
    <w:rsid w:val="001228EB"/>
    <w:rsid w:val="00141776"/>
    <w:rsid w:val="00145DE7"/>
    <w:rsid w:val="0018493D"/>
    <w:rsid w:val="00195B09"/>
    <w:rsid w:val="00234F09"/>
    <w:rsid w:val="00270C0E"/>
    <w:rsid w:val="003321FA"/>
    <w:rsid w:val="00337A24"/>
    <w:rsid w:val="003F2296"/>
    <w:rsid w:val="00443D47"/>
    <w:rsid w:val="00462125"/>
    <w:rsid w:val="0049218D"/>
    <w:rsid w:val="00496039"/>
    <w:rsid w:val="005133AA"/>
    <w:rsid w:val="00520F80"/>
    <w:rsid w:val="005F26A7"/>
    <w:rsid w:val="00620701"/>
    <w:rsid w:val="00671538"/>
    <w:rsid w:val="006D6AE6"/>
    <w:rsid w:val="00715BF6"/>
    <w:rsid w:val="007D73A9"/>
    <w:rsid w:val="008E2FC0"/>
    <w:rsid w:val="00922A8D"/>
    <w:rsid w:val="009B4CE8"/>
    <w:rsid w:val="009E60ED"/>
    <w:rsid w:val="009F0026"/>
    <w:rsid w:val="00A74C8A"/>
    <w:rsid w:val="00A7717B"/>
    <w:rsid w:val="00A87CBE"/>
    <w:rsid w:val="00AA4998"/>
    <w:rsid w:val="00B63ED0"/>
    <w:rsid w:val="00BA6576"/>
    <w:rsid w:val="00C1176E"/>
    <w:rsid w:val="00C1715F"/>
    <w:rsid w:val="00C8503A"/>
    <w:rsid w:val="00C94363"/>
    <w:rsid w:val="00CA32DC"/>
    <w:rsid w:val="00CB47CE"/>
    <w:rsid w:val="00D22069"/>
    <w:rsid w:val="00D23CC1"/>
    <w:rsid w:val="00D76A18"/>
    <w:rsid w:val="00DD2654"/>
    <w:rsid w:val="00E15527"/>
    <w:rsid w:val="00E158BB"/>
    <w:rsid w:val="00E179A0"/>
    <w:rsid w:val="00E70156"/>
    <w:rsid w:val="00EC2061"/>
    <w:rsid w:val="00F026ED"/>
    <w:rsid w:val="00F309AC"/>
    <w:rsid w:val="00F83DA6"/>
    <w:rsid w:val="00FF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D0FA0F57-DB13-49F9-8913-DE72D4B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1C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table" w:styleId="a4">
    <w:name w:val="Table Grid"/>
    <w:basedOn w:val="a1"/>
    <w:uiPriority w:val="59"/>
    <w:rsid w:val="000F0E1C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23C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23C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ED3B-440D-4298-A4DD-68CA1CDA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41</cp:revision>
  <cp:lastPrinted>2023-01-16T09:36:00Z</cp:lastPrinted>
  <dcterms:created xsi:type="dcterms:W3CDTF">2019-02-16T13:31:00Z</dcterms:created>
  <dcterms:modified xsi:type="dcterms:W3CDTF">2023-01-16T09:36:00Z</dcterms:modified>
</cp:coreProperties>
</file>